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7A5E9F">
      <w:pPr>
        <w:pStyle w:val="5"/>
        <w:shd w:val="clear" w:color="auto" w:fill="FFFFFF"/>
        <w:spacing w:before="0" w:beforeAutospacing="0" w:after="0" w:afterAutospacing="0" w:line="570" w:lineRule="atLeast"/>
        <w:jc w:val="left"/>
        <w:textAlignment w:val="baseline"/>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附件</w:t>
      </w:r>
      <w:r>
        <w:rPr>
          <w:rFonts w:hint="eastAsia" w:ascii="黑体" w:hAnsi="黑体" w:eastAsia="黑体" w:cs="黑体"/>
          <w:color w:val="000000" w:themeColor="text1"/>
          <w:sz w:val="32"/>
          <w:szCs w:val="32"/>
          <w:lang w:val="en-US" w:eastAsia="zh-CN"/>
          <w14:textFill>
            <w14:solidFill>
              <w14:schemeClr w14:val="tx1"/>
            </w14:solidFill>
          </w14:textFill>
        </w:rPr>
        <w:t>1：</w:t>
      </w:r>
    </w:p>
    <w:p w14:paraId="4EEEA9A3">
      <w:pPr>
        <w:pStyle w:val="5"/>
        <w:shd w:val="clear" w:color="auto" w:fill="FFFFFF"/>
        <w:spacing w:before="0" w:beforeAutospacing="0" w:after="0" w:afterAutospacing="0" w:line="570" w:lineRule="atLeast"/>
        <w:jc w:val="center"/>
        <w:textAlignment w:val="baseline"/>
        <w:rPr>
          <w:rFonts w:hint="eastAsia" w:ascii="方正小标宋简体" w:hAnsi="方正小标宋简体" w:eastAsia="方正小标宋简体"/>
          <w:color w:val="000000" w:themeColor="text1"/>
          <w:sz w:val="48"/>
          <w:szCs w:val="48"/>
          <w14:textFill>
            <w14:solidFill>
              <w14:schemeClr w14:val="tx1"/>
            </w14:solidFill>
          </w14:textFill>
        </w:rPr>
      </w:pPr>
      <w:r>
        <w:rPr>
          <w:rFonts w:hint="eastAsia" w:ascii="方正小标宋简体" w:hAnsi="方正小标宋简体" w:eastAsia="方正小标宋简体"/>
          <w:color w:val="000000" w:themeColor="text1"/>
          <w:sz w:val="48"/>
          <w:szCs w:val="48"/>
          <w:lang w:eastAsia="zh-CN"/>
          <w14:textFill>
            <w14:solidFill>
              <w14:schemeClr w14:val="tx1"/>
            </w14:solidFill>
          </w14:textFill>
        </w:rPr>
        <w:t>巴彦淖尔市</w:t>
      </w:r>
      <w:r>
        <w:rPr>
          <w:rFonts w:hint="eastAsia" w:ascii="方正小标宋简体" w:hAnsi="方正小标宋简体" w:eastAsia="方正小标宋简体"/>
          <w:color w:val="000000" w:themeColor="text1"/>
          <w:sz w:val="48"/>
          <w:szCs w:val="48"/>
          <w14:textFill>
            <w14:solidFill>
              <w14:schemeClr w14:val="tx1"/>
            </w14:solidFill>
          </w14:textFill>
        </w:rPr>
        <w:t>气象灾害防御</w:t>
      </w:r>
    </w:p>
    <w:p w14:paraId="774771DE">
      <w:pPr>
        <w:pStyle w:val="5"/>
        <w:shd w:val="clear" w:color="auto" w:fill="FFFFFF"/>
        <w:spacing w:before="0" w:beforeAutospacing="0" w:after="0" w:afterAutospacing="0" w:line="570" w:lineRule="atLeast"/>
        <w:jc w:val="center"/>
        <w:textAlignment w:val="baseline"/>
        <w:rPr>
          <w:rFonts w:hint="eastAsia" w:ascii="方正小标宋简体" w:hAnsi="仿宋" w:eastAsia="方正小标宋简体"/>
          <w:color w:val="000000" w:themeColor="text1"/>
          <w:sz w:val="32"/>
          <w:szCs w:val="32"/>
          <w:lang w:eastAsia="zh-CN"/>
          <w14:textFill>
            <w14:solidFill>
              <w14:schemeClr w14:val="tx1"/>
            </w14:solidFill>
          </w14:textFill>
        </w:rPr>
      </w:pPr>
      <w:r>
        <w:rPr>
          <w:rFonts w:hint="eastAsia" w:ascii="方正小标宋简体" w:hAnsi="方正小标宋简体" w:eastAsia="方正小标宋简体"/>
          <w:color w:val="000000" w:themeColor="text1"/>
          <w:sz w:val="48"/>
          <w:szCs w:val="48"/>
          <w14:textFill>
            <w14:solidFill>
              <w14:schemeClr w14:val="tx1"/>
            </w14:solidFill>
          </w14:textFill>
        </w:rPr>
        <w:t>重点单位管理办法</w:t>
      </w:r>
      <w:r>
        <w:rPr>
          <w:rFonts w:hint="eastAsia" w:ascii="方正小标宋简体" w:hAnsi="方正小标宋简体" w:eastAsia="方正小标宋简体"/>
          <w:color w:val="000000" w:themeColor="text1"/>
          <w:sz w:val="48"/>
          <w:szCs w:val="48"/>
          <w:lang w:eastAsia="zh-CN"/>
          <w14:textFill>
            <w14:solidFill>
              <w14:schemeClr w14:val="tx1"/>
            </w14:solidFill>
          </w14:textFill>
        </w:rPr>
        <w:t>（公开征</w:t>
      </w:r>
      <w:bookmarkStart w:id="0" w:name="_GoBack"/>
      <w:bookmarkEnd w:id="0"/>
      <w:r>
        <w:rPr>
          <w:rFonts w:hint="eastAsia" w:ascii="方正小标宋简体" w:hAnsi="方正小标宋简体" w:eastAsia="方正小标宋简体"/>
          <w:color w:val="000000" w:themeColor="text1"/>
          <w:sz w:val="48"/>
          <w:szCs w:val="48"/>
          <w:lang w:eastAsia="zh-CN"/>
          <w14:textFill>
            <w14:solidFill>
              <w14:schemeClr w14:val="tx1"/>
            </w14:solidFill>
          </w14:textFill>
        </w:rPr>
        <w:t>求意见稿）</w:t>
      </w:r>
    </w:p>
    <w:p w14:paraId="42A99D02">
      <w:pPr>
        <w:pStyle w:val="5"/>
        <w:shd w:val="clear" w:color="auto" w:fill="FFFFFF"/>
        <w:spacing w:before="0" w:beforeAutospacing="0" w:after="0" w:afterAutospacing="0" w:line="570" w:lineRule="atLeast"/>
        <w:ind w:firstLine="480"/>
        <w:jc w:val="both"/>
        <w:textAlignment w:val="baseline"/>
        <w:rPr>
          <w:rFonts w:ascii="方正小标宋简体" w:hAnsi="仿宋" w:eastAsia="方正小标宋简体"/>
          <w:color w:val="000000" w:themeColor="text1"/>
          <w:sz w:val="32"/>
          <w:szCs w:val="32"/>
          <w14:textFill>
            <w14:solidFill>
              <w14:schemeClr w14:val="tx1"/>
            </w14:solidFill>
          </w14:textFill>
        </w:rPr>
      </w:pPr>
    </w:p>
    <w:p w14:paraId="2DD4B30D">
      <w:pPr>
        <w:pStyle w:val="5"/>
        <w:shd w:val="clear" w:color="auto" w:fill="FFFFFF"/>
        <w:spacing w:before="0" w:beforeAutospacing="0" w:after="0" w:afterAutospacing="0" w:line="570" w:lineRule="atLeast"/>
        <w:jc w:val="center"/>
        <w:textAlignment w:val="baseline"/>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 xml:space="preserve">第一章 </w:t>
      </w:r>
      <w:r>
        <w:rPr>
          <w:rFonts w:hint="eastAsia"/>
          <w:color w:val="000000" w:themeColor="text1"/>
          <w:sz w:val="32"/>
          <w:szCs w:val="32"/>
          <w14:textFill>
            <w14:solidFill>
              <w14:schemeClr w14:val="tx1"/>
            </w14:solidFill>
          </w14:textFill>
        </w:rPr>
        <w:t xml:space="preserve"> </w:t>
      </w:r>
      <w:r>
        <w:rPr>
          <w:rFonts w:hint="eastAsia" w:ascii="黑体" w:hAnsi="黑体" w:eastAsia="黑体"/>
          <w:color w:val="000000" w:themeColor="text1"/>
          <w:sz w:val="32"/>
          <w:szCs w:val="32"/>
          <w14:textFill>
            <w14:solidFill>
              <w14:schemeClr w14:val="tx1"/>
            </w14:solidFill>
          </w14:textFill>
        </w:rPr>
        <w:t>总则</w:t>
      </w:r>
    </w:p>
    <w:p w14:paraId="2351C09C">
      <w:pPr>
        <w:pStyle w:val="5"/>
        <w:shd w:val="clear" w:color="auto" w:fill="FFFFFF"/>
        <w:spacing w:before="0" w:beforeAutospacing="0" w:after="0" w:afterAutospacing="0" w:line="570" w:lineRule="atLeast"/>
        <w:ind w:firstLine="480"/>
        <w:jc w:val="both"/>
        <w:textAlignment w:val="baseline"/>
        <w:rPr>
          <w:rFonts w:ascii="仿宋" w:hAnsi="仿宋"/>
          <w:color w:val="000000" w:themeColor="text1"/>
          <w:sz w:val="32"/>
          <w:szCs w:val="32"/>
          <w14:textFill>
            <w14:solidFill>
              <w14:schemeClr w14:val="tx1"/>
            </w14:solidFill>
          </w14:textFill>
        </w:rPr>
      </w:pPr>
    </w:p>
    <w:p w14:paraId="6B9B87F9">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第一条</w:t>
      </w:r>
      <w:r>
        <w:rPr>
          <w:rFonts w:hint="eastAsia" w:ascii="仿宋" w:hAnsi="仿宋"/>
          <w:color w:val="000000" w:themeColor="text1"/>
          <w:sz w:val="32"/>
          <w:szCs w:val="32"/>
          <w14:textFill>
            <w14:solidFill>
              <w14:schemeClr w14:val="tx1"/>
            </w14:solidFill>
          </w14:textFill>
        </w:rPr>
        <w:t xml:space="preserve"> </w:t>
      </w:r>
      <w:r>
        <w:rPr>
          <w:rFonts w:ascii="仿宋" w:hAnsi="仿宋"/>
          <w:color w:val="000000" w:themeColor="text1"/>
          <w:sz w:val="32"/>
          <w:szCs w:val="32"/>
          <w14:textFill>
            <w14:solidFill>
              <w14:schemeClr w14:val="tx1"/>
            </w14:solidFill>
          </w14:textFill>
        </w:rPr>
        <w:t>为了加强对气象灾害防御重点单位的</w:t>
      </w:r>
      <w:r>
        <w:rPr>
          <w:rFonts w:hint="eastAsia" w:ascii="仿宋" w:hAnsi="仿宋"/>
          <w:color w:val="000000" w:themeColor="text1"/>
          <w:sz w:val="32"/>
          <w:szCs w:val="32"/>
          <w:lang w:eastAsia="zh-CN"/>
          <w14:textFill>
            <w14:solidFill>
              <w14:schemeClr w14:val="tx1"/>
            </w14:solidFill>
          </w14:textFill>
        </w:rPr>
        <w:t>气象安全</w:t>
      </w:r>
      <w:r>
        <w:rPr>
          <w:rFonts w:ascii="仿宋" w:hAnsi="仿宋"/>
          <w:color w:val="000000" w:themeColor="text1"/>
          <w:sz w:val="32"/>
          <w:szCs w:val="32"/>
          <w14:textFill>
            <w14:solidFill>
              <w14:schemeClr w14:val="tx1"/>
            </w14:solidFill>
          </w14:textFill>
        </w:rPr>
        <w:t>管理，避免和减轻气象灾害造成的损失，保障人民生命财产安全，促进</w:t>
      </w:r>
      <w:r>
        <w:rPr>
          <w:rFonts w:hint="eastAsia" w:ascii="仿宋" w:hAnsi="仿宋"/>
          <w:color w:val="000000" w:themeColor="text1"/>
          <w:sz w:val="32"/>
          <w:szCs w:val="32"/>
          <w:lang w:eastAsia="zh-CN"/>
          <w14:textFill>
            <w14:solidFill>
              <w14:schemeClr w14:val="tx1"/>
            </w14:solidFill>
          </w14:textFill>
        </w:rPr>
        <w:t>巴彦淖尔市</w:t>
      </w:r>
      <w:r>
        <w:rPr>
          <w:rFonts w:ascii="仿宋" w:hAnsi="仿宋"/>
          <w:color w:val="000000" w:themeColor="text1"/>
          <w:sz w:val="32"/>
          <w:szCs w:val="32"/>
          <w14:textFill>
            <w14:solidFill>
              <w14:schemeClr w14:val="tx1"/>
            </w14:solidFill>
          </w14:textFill>
        </w:rPr>
        <w:t>经济社会高质量发展，根据《中华人民共和国气象法》《气象灾害防御条例》《</w:t>
      </w:r>
      <w:r>
        <w:rPr>
          <w:rFonts w:hint="eastAsia" w:ascii="仿宋" w:hAnsi="仿宋"/>
          <w:color w:val="000000" w:themeColor="text1"/>
          <w:sz w:val="32"/>
          <w:szCs w:val="32"/>
          <w14:textFill>
            <w14:solidFill>
              <w14:schemeClr w14:val="tx1"/>
            </w14:solidFill>
          </w14:textFill>
        </w:rPr>
        <w:t>内蒙古自治区</w:t>
      </w:r>
      <w:r>
        <w:rPr>
          <w:rFonts w:ascii="仿宋" w:hAnsi="仿宋"/>
          <w:color w:val="000000" w:themeColor="text1"/>
          <w:sz w:val="32"/>
          <w:szCs w:val="32"/>
          <w14:textFill>
            <w14:solidFill>
              <w14:schemeClr w14:val="tx1"/>
            </w14:solidFill>
          </w14:textFill>
        </w:rPr>
        <w:t>气象灾害防御条例》等法律法规，结合</w:t>
      </w:r>
      <w:r>
        <w:rPr>
          <w:rFonts w:hint="eastAsia" w:ascii="仿宋" w:hAnsi="仿宋"/>
          <w:color w:val="000000" w:themeColor="text1"/>
          <w:sz w:val="32"/>
          <w:szCs w:val="32"/>
          <w:lang w:val="en-US" w:eastAsia="zh-CN"/>
          <w14:textFill>
            <w14:solidFill>
              <w14:schemeClr w14:val="tx1"/>
            </w14:solidFill>
          </w14:textFill>
        </w:rPr>
        <w:t>巴彦淖尔市</w:t>
      </w:r>
      <w:r>
        <w:rPr>
          <w:rFonts w:ascii="仿宋" w:hAnsi="仿宋"/>
          <w:color w:val="000000" w:themeColor="text1"/>
          <w:sz w:val="32"/>
          <w:szCs w:val="32"/>
          <w14:textFill>
            <w14:solidFill>
              <w14:schemeClr w14:val="tx1"/>
            </w14:solidFill>
          </w14:textFill>
        </w:rPr>
        <w:t>实际，制定本办法。</w:t>
      </w:r>
    </w:p>
    <w:p w14:paraId="48F8B555">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第二条</w:t>
      </w:r>
      <w:r>
        <w:rPr>
          <w:rFonts w:hint="eastAsia" w:ascii="仿宋" w:hAnsi="仿宋"/>
          <w:color w:val="000000" w:themeColor="text1"/>
          <w:sz w:val="32"/>
          <w:szCs w:val="32"/>
          <w14:textFill>
            <w14:solidFill>
              <w14:schemeClr w14:val="tx1"/>
            </w14:solidFill>
          </w14:textFill>
        </w:rPr>
        <w:t xml:space="preserve"> </w:t>
      </w:r>
      <w:r>
        <w:rPr>
          <w:rFonts w:ascii="仿宋" w:hAnsi="仿宋"/>
          <w:color w:val="000000" w:themeColor="text1"/>
          <w:sz w:val="32"/>
          <w:szCs w:val="32"/>
          <w14:textFill>
            <w14:solidFill>
              <w14:schemeClr w14:val="tx1"/>
            </w14:solidFill>
          </w14:textFill>
        </w:rPr>
        <w:t>对</w:t>
      </w:r>
      <w:r>
        <w:rPr>
          <w:rFonts w:hint="eastAsia" w:ascii="仿宋" w:hAnsi="仿宋"/>
          <w:color w:val="000000" w:themeColor="text1"/>
          <w:sz w:val="32"/>
          <w:szCs w:val="32"/>
          <w:lang w:eastAsia="zh-CN"/>
          <w14:textFill>
            <w14:solidFill>
              <w14:schemeClr w14:val="tx1"/>
            </w14:solidFill>
          </w14:textFill>
        </w:rPr>
        <w:t>巴彦淖尔市</w:t>
      </w:r>
      <w:r>
        <w:rPr>
          <w:rFonts w:ascii="仿宋" w:hAnsi="仿宋"/>
          <w:color w:val="000000" w:themeColor="text1"/>
          <w:sz w:val="32"/>
          <w:szCs w:val="32"/>
          <w14:textFill>
            <w14:solidFill>
              <w14:schemeClr w14:val="tx1"/>
            </w14:solidFill>
          </w14:textFill>
        </w:rPr>
        <w:t>行政区域内气象灾害防御重点单位的</w:t>
      </w:r>
      <w:r>
        <w:rPr>
          <w:rFonts w:hint="eastAsia" w:ascii="仿宋" w:hAnsi="仿宋"/>
          <w:color w:val="000000" w:themeColor="text1"/>
          <w:sz w:val="32"/>
          <w:szCs w:val="32"/>
          <w:lang w:eastAsia="zh-CN"/>
          <w14:textFill>
            <w14:solidFill>
              <w14:schemeClr w14:val="tx1"/>
            </w14:solidFill>
          </w14:textFill>
        </w:rPr>
        <w:t>确定、气象灾害防御和监督检查等气象安全管理活动</w:t>
      </w:r>
      <w:r>
        <w:rPr>
          <w:rFonts w:ascii="仿宋" w:hAnsi="仿宋"/>
          <w:color w:val="000000" w:themeColor="text1"/>
          <w:sz w:val="32"/>
          <w:szCs w:val="32"/>
          <w14:textFill>
            <w14:solidFill>
              <w14:schemeClr w14:val="tx1"/>
            </w14:solidFill>
          </w14:textFill>
        </w:rPr>
        <w:t>适用本办法。</w:t>
      </w:r>
    </w:p>
    <w:p w14:paraId="249A1098">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本办法所称气象灾害防御重点单位（以下简称重点单位），是指在发生暴雨（雪）、高温、干旱、雷电、大风、冰雹、寒潮、低温、霜冻、大雾</w:t>
      </w:r>
      <w:r>
        <w:rPr>
          <w:rFonts w:hint="eastAsia" w:ascii="仿宋" w:hAnsi="仿宋"/>
          <w:color w:val="000000" w:themeColor="text1"/>
          <w:sz w:val="32"/>
          <w:szCs w:val="32"/>
          <w:lang w:eastAsia="zh-CN"/>
          <w14:textFill>
            <w14:solidFill>
              <w14:schemeClr w14:val="tx1"/>
            </w14:solidFill>
          </w14:textFill>
        </w:rPr>
        <w:t>、沙尘暴、霾</w:t>
      </w:r>
      <w:r>
        <w:rPr>
          <w:rFonts w:ascii="仿宋" w:hAnsi="仿宋"/>
          <w:color w:val="000000" w:themeColor="text1"/>
          <w:sz w:val="32"/>
          <w:szCs w:val="32"/>
          <w14:textFill>
            <w14:solidFill>
              <w14:schemeClr w14:val="tx1"/>
            </w14:solidFill>
          </w14:textFill>
        </w:rPr>
        <w:t>等灾害性天气时，</w:t>
      </w:r>
      <w:r>
        <w:rPr>
          <w:rFonts w:hint="eastAsia" w:ascii="仿宋" w:hAnsi="仿宋"/>
          <w:color w:val="000000" w:themeColor="text1"/>
          <w:sz w:val="32"/>
          <w:szCs w:val="32"/>
          <w14:textFill>
            <w14:solidFill>
              <w14:schemeClr w14:val="tx1"/>
            </w14:solidFill>
          </w14:textFill>
        </w:rPr>
        <w:t>因</w:t>
      </w:r>
      <w:r>
        <w:rPr>
          <w:rFonts w:ascii="仿宋" w:hAnsi="仿宋"/>
          <w:color w:val="000000" w:themeColor="text1"/>
          <w:sz w:val="32"/>
          <w:szCs w:val="32"/>
          <w14:textFill>
            <w14:solidFill>
              <w14:schemeClr w14:val="tx1"/>
            </w14:solidFill>
          </w14:textFill>
        </w:rPr>
        <w:t>所处的地理位置、地形、地质、地貌、气候环境条件和单位重要性及其工作特性容易直接或者间接造成人员伤亡、财产损失或者发生安全事故的单位。</w:t>
      </w:r>
    </w:p>
    <w:p w14:paraId="0FFC5553">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第三条</w:t>
      </w:r>
      <w:r>
        <w:rPr>
          <w:rFonts w:hint="eastAsia" w:ascii="仿宋" w:hAnsi="仿宋"/>
          <w:color w:val="000000" w:themeColor="text1"/>
          <w:sz w:val="32"/>
          <w:szCs w:val="32"/>
          <w14:textFill>
            <w14:solidFill>
              <w14:schemeClr w14:val="tx1"/>
            </w14:solidFill>
          </w14:textFill>
        </w:rPr>
        <w:t xml:space="preserve"> 旗县级</w:t>
      </w:r>
      <w:r>
        <w:rPr>
          <w:rFonts w:hint="eastAsia" w:ascii="仿宋" w:hAnsi="仿宋"/>
          <w:color w:val="000000" w:themeColor="text1"/>
          <w:sz w:val="32"/>
          <w:szCs w:val="32"/>
          <w:lang w:eastAsia="zh-CN"/>
          <w14:textFill>
            <w14:solidFill>
              <w14:schemeClr w14:val="tx1"/>
            </w14:solidFill>
          </w14:textFill>
        </w:rPr>
        <w:t>人民</w:t>
      </w:r>
      <w:r>
        <w:rPr>
          <w:rFonts w:hint="eastAsia" w:ascii="仿宋" w:hAnsi="仿宋"/>
          <w:color w:val="000000" w:themeColor="text1"/>
          <w:sz w:val="32"/>
          <w:szCs w:val="32"/>
          <w14:textFill>
            <w14:solidFill>
              <w14:schemeClr w14:val="tx1"/>
            </w14:solidFill>
          </w14:textFill>
        </w:rPr>
        <w:t>政府应当加强对重点单位气象灾害防御工作的组织、领导和协调，建立健全防御工作协调机制和防灾减灾责任制，将相关工作纳入本级国民经济和社会发展规划、年度计划，所需经费列入本级财政预算统筹安排。</w:t>
      </w:r>
    </w:p>
    <w:p w14:paraId="57566593">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第四条</w:t>
      </w:r>
      <w:r>
        <w:rPr>
          <w:rFonts w:hint="eastAsia" w:ascii="仿宋" w:hAnsi="仿宋"/>
          <w:color w:val="000000" w:themeColor="text1"/>
          <w:sz w:val="32"/>
          <w:szCs w:val="32"/>
          <w14:textFill>
            <w14:solidFill>
              <w14:schemeClr w14:val="tx1"/>
            </w14:solidFill>
          </w14:textFill>
        </w:rPr>
        <w:t xml:space="preserve"> 旗县级以上</w:t>
      </w:r>
      <w:r>
        <w:rPr>
          <w:rFonts w:ascii="仿宋" w:hAnsi="仿宋"/>
          <w:color w:val="000000" w:themeColor="text1"/>
          <w:sz w:val="32"/>
          <w:szCs w:val="32"/>
          <w14:textFill>
            <w14:solidFill>
              <w14:schemeClr w14:val="tx1"/>
            </w14:solidFill>
          </w14:textFill>
        </w:rPr>
        <w:t>气象主管机构应当加强对重点单位的指导和监督管理，建立健全气象灾害防御标准和规则。</w:t>
      </w:r>
    </w:p>
    <w:p w14:paraId="5D9AE2B1">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仿宋" w:hAnsi="仿宋"/>
          <w:color w:val="000000" w:themeColor="text1"/>
          <w:sz w:val="32"/>
          <w:szCs w:val="32"/>
          <w14:textFill>
            <w14:solidFill>
              <w14:schemeClr w14:val="tx1"/>
            </w14:solidFill>
          </w14:textFill>
        </w:rPr>
        <w:t>旗县级以上发展改革、工业和信息化</w:t>
      </w:r>
      <w:r>
        <w:rPr>
          <w:rFonts w:hint="eastAsia" w:ascii="仿宋" w:hAnsi="仿宋"/>
          <w:color w:val="000000" w:themeColor="text1"/>
          <w:sz w:val="32"/>
          <w:szCs w:val="32"/>
          <w:lang w:eastAsia="zh-CN"/>
          <w14:textFill>
            <w14:solidFill>
              <w14:schemeClr w14:val="tx1"/>
            </w14:solidFill>
          </w14:textFill>
        </w:rPr>
        <w:t>、</w:t>
      </w:r>
      <w:r>
        <w:rPr>
          <w:rFonts w:hint="eastAsia" w:ascii="仿宋" w:hAnsi="仿宋"/>
          <w:color w:val="000000" w:themeColor="text1"/>
          <w:sz w:val="32"/>
          <w:szCs w:val="32"/>
          <w14:textFill>
            <w14:solidFill>
              <w14:schemeClr w14:val="tx1"/>
            </w14:solidFill>
          </w14:textFill>
        </w:rPr>
        <w:t>应急管理、公安、自然资源、生态环境、住房和城乡建设</w:t>
      </w:r>
      <w:r>
        <w:rPr>
          <w:rFonts w:hint="eastAsia" w:ascii="仿宋" w:hAnsi="仿宋"/>
          <w:color w:val="000000" w:themeColor="text1"/>
          <w:sz w:val="32"/>
          <w:szCs w:val="32"/>
          <w:lang w:eastAsia="zh-CN"/>
          <w14:textFill>
            <w14:solidFill>
              <w14:schemeClr w14:val="tx1"/>
            </w14:solidFill>
          </w14:textFill>
        </w:rPr>
        <w:t>、</w:t>
      </w:r>
      <w:r>
        <w:rPr>
          <w:rFonts w:hint="eastAsia" w:ascii="仿宋" w:hAnsi="仿宋"/>
          <w:color w:val="000000" w:themeColor="text1"/>
          <w:sz w:val="32"/>
          <w:szCs w:val="32"/>
          <w14:textFill>
            <w14:solidFill>
              <w14:schemeClr w14:val="tx1"/>
            </w14:solidFill>
          </w14:textFill>
        </w:rPr>
        <w:t>交通运输、农</w:t>
      </w:r>
      <w:r>
        <w:rPr>
          <w:rFonts w:hint="eastAsia" w:ascii="仿宋" w:hAnsi="仿宋"/>
          <w:color w:val="000000" w:themeColor="text1"/>
          <w:sz w:val="32"/>
          <w:szCs w:val="32"/>
          <w:lang w:eastAsia="zh-CN"/>
          <w14:textFill>
            <w14:solidFill>
              <w14:schemeClr w14:val="tx1"/>
            </w14:solidFill>
          </w14:textFill>
        </w:rPr>
        <w:t>牧</w:t>
      </w:r>
      <w:r>
        <w:rPr>
          <w:rFonts w:hint="eastAsia" w:ascii="仿宋" w:hAnsi="仿宋"/>
          <w:color w:val="000000" w:themeColor="text1"/>
          <w:sz w:val="32"/>
          <w:szCs w:val="32"/>
          <w14:textFill>
            <w14:solidFill>
              <w14:schemeClr w14:val="tx1"/>
            </w14:solidFill>
          </w14:textFill>
        </w:rPr>
        <w:t>、水利、商务、教育、林业</w:t>
      </w:r>
      <w:r>
        <w:rPr>
          <w:rFonts w:hint="eastAsia" w:ascii="仿宋" w:hAnsi="仿宋"/>
          <w:color w:val="000000" w:themeColor="text1"/>
          <w:sz w:val="32"/>
          <w:szCs w:val="32"/>
          <w:lang w:eastAsia="zh-CN"/>
          <w14:textFill>
            <w14:solidFill>
              <w14:schemeClr w14:val="tx1"/>
            </w14:solidFill>
          </w14:textFill>
        </w:rPr>
        <w:t>和草原、</w:t>
      </w:r>
      <w:r>
        <w:rPr>
          <w:rFonts w:hint="eastAsia" w:ascii="仿宋" w:hAnsi="仿宋"/>
          <w:color w:val="000000" w:themeColor="text1"/>
          <w:sz w:val="32"/>
          <w:szCs w:val="32"/>
          <w14:textFill>
            <w14:solidFill>
              <w14:schemeClr w14:val="tx1"/>
            </w14:solidFill>
          </w14:textFill>
        </w:rPr>
        <w:t>地震、卫生健康、文化和旅游、广播电视、</w:t>
      </w:r>
      <w:r>
        <w:rPr>
          <w:rFonts w:hint="eastAsia" w:ascii="仿宋" w:hAnsi="仿宋"/>
          <w:color w:val="000000" w:themeColor="text1"/>
          <w:sz w:val="32"/>
          <w:szCs w:val="32"/>
          <w:lang w:eastAsia="zh-CN"/>
          <w14:textFill>
            <w14:solidFill>
              <w14:schemeClr w14:val="tx1"/>
            </w14:solidFill>
          </w14:textFill>
        </w:rPr>
        <w:t>灌区管理、气象等相关部门</w:t>
      </w:r>
      <w:r>
        <w:rPr>
          <w:rFonts w:ascii="仿宋" w:hAnsi="仿宋"/>
          <w:color w:val="000000" w:themeColor="text1"/>
          <w:sz w:val="32"/>
          <w:szCs w:val="32"/>
          <w14:textFill>
            <w14:solidFill>
              <w14:schemeClr w14:val="tx1"/>
            </w14:solidFill>
          </w14:textFill>
        </w:rPr>
        <w:t>在各自职责范围内做好对重点单位气象灾害防御的监督管理工作。</w:t>
      </w:r>
    </w:p>
    <w:p w14:paraId="32229A2B">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仿宋" w:hAnsi="仿宋"/>
          <w:color w:val="000000" w:themeColor="text1"/>
          <w:sz w:val="32"/>
          <w:szCs w:val="32"/>
          <w:lang w:val="en-US" w:eastAsia="zh-CN"/>
          <w14:textFill>
            <w14:solidFill>
              <w14:schemeClr w14:val="tx1"/>
            </w14:solidFill>
          </w14:textFill>
        </w:rPr>
        <w:t>苏木、乡镇</w:t>
      </w:r>
      <w:r>
        <w:rPr>
          <w:rFonts w:ascii="仿宋" w:hAnsi="仿宋"/>
          <w:color w:val="000000" w:themeColor="text1"/>
          <w:sz w:val="32"/>
          <w:szCs w:val="32"/>
          <w14:textFill>
            <w14:solidFill>
              <w14:schemeClr w14:val="tx1"/>
            </w14:solidFill>
          </w14:textFill>
        </w:rPr>
        <w:t>人民政府和街道办事处应当协助做好重点单位气象灾害防御监督管理工作。</w:t>
      </w:r>
    </w:p>
    <w:p w14:paraId="327FF918">
      <w:pPr>
        <w:spacing w:line="560" w:lineRule="exact"/>
        <w:ind w:firstLine="640" w:firstLineChars="200"/>
        <w:rPr>
          <w:rFonts w:hint="eastAsia" w:ascii="仿宋" w:hAnsi="仿宋"/>
          <w:color w:val="000000" w:themeColor="text1"/>
          <w:sz w:val="32"/>
          <w:szCs w:val="32"/>
          <w14:textFill>
            <w14:solidFill>
              <w14:schemeClr w14:val="tx1"/>
            </w14:solidFill>
          </w14:textFill>
        </w:rPr>
      </w:pPr>
      <w:r>
        <w:rPr>
          <w:rFonts w:hint="eastAsia" w:ascii="仿宋" w:hAnsi="仿宋"/>
          <w:color w:val="000000" w:themeColor="text1"/>
          <w:sz w:val="32"/>
          <w:szCs w:val="32"/>
          <w14:textFill>
            <w14:solidFill>
              <w14:schemeClr w14:val="tx1"/>
            </w14:solidFill>
          </w14:textFill>
        </w:rPr>
        <w:t>重点单位应当做好本单位的气象灾害防御工作</w:t>
      </w:r>
      <w:r>
        <w:rPr>
          <w:rFonts w:hint="eastAsia" w:ascii="仿宋" w:hAnsi="仿宋"/>
          <w:color w:val="000000" w:themeColor="text1"/>
          <w:sz w:val="32"/>
          <w:szCs w:val="32"/>
          <w:lang w:eastAsia="zh-CN"/>
          <w14:textFill>
            <w14:solidFill>
              <w14:schemeClr w14:val="tx1"/>
            </w14:solidFill>
          </w14:textFill>
        </w:rPr>
        <w:t>，</w:t>
      </w:r>
      <w:r>
        <w:rPr>
          <w:rFonts w:hint="eastAsia" w:ascii="仿宋" w:hAnsi="仿宋"/>
          <w:color w:val="000000" w:themeColor="text1"/>
          <w:sz w:val="32"/>
          <w:szCs w:val="32"/>
          <w14:textFill>
            <w14:solidFill>
              <w14:schemeClr w14:val="tx1"/>
            </w14:solidFill>
          </w14:textFill>
        </w:rPr>
        <w:t>落实气象灾害防御主体责任</w:t>
      </w:r>
      <w:r>
        <w:rPr>
          <w:rFonts w:hint="eastAsia" w:ascii="仿宋" w:hAnsi="仿宋"/>
          <w:color w:val="000000" w:themeColor="text1"/>
          <w:sz w:val="32"/>
          <w:szCs w:val="32"/>
          <w:lang w:eastAsia="zh-CN"/>
          <w14:textFill>
            <w14:solidFill>
              <w14:schemeClr w14:val="tx1"/>
            </w14:solidFill>
          </w14:textFill>
        </w:rPr>
        <w:t>，</w:t>
      </w:r>
      <w:r>
        <w:rPr>
          <w:rFonts w:hint="eastAsia" w:ascii="仿宋" w:hAnsi="仿宋"/>
          <w:color w:val="000000" w:themeColor="text1"/>
          <w:sz w:val="32"/>
          <w:szCs w:val="32"/>
          <w14:textFill>
            <w14:solidFill>
              <w14:schemeClr w14:val="tx1"/>
            </w14:solidFill>
          </w14:textFill>
        </w:rPr>
        <w:t>接受气象主管机构和行业主管部门的指导、监督和管理。</w:t>
      </w:r>
    </w:p>
    <w:p w14:paraId="533C7B2F">
      <w:pPr>
        <w:pStyle w:val="2"/>
        <w:numPr>
          <w:ilvl w:val="0"/>
          <w:numId w:val="0"/>
        </w:numPr>
        <w:ind w:left="3990" w:leftChars="0"/>
        <w:rPr>
          <w:color w:val="000000" w:themeColor="text1"/>
          <w14:textFill>
            <w14:solidFill>
              <w14:schemeClr w14:val="tx1"/>
            </w14:solidFill>
          </w14:textFill>
        </w:rPr>
      </w:pPr>
    </w:p>
    <w:p w14:paraId="5009344A">
      <w:pPr>
        <w:rPr>
          <w:color w:val="000000" w:themeColor="text1"/>
          <w14:textFill>
            <w14:solidFill>
              <w14:schemeClr w14:val="tx1"/>
            </w14:solidFill>
          </w14:textFill>
        </w:rPr>
      </w:pPr>
    </w:p>
    <w:p w14:paraId="4E91D9F4">
      <w:pPr>
        <w:pStyle w:val="5"/>
        <w:shd w:val="clear" w:color="auto" w:fill="FFFFFF"/>
        <w:spacing w:before="0" w:beforeAutospacing="0" w:after="0" w:afterAutospacing="0" w:line="570" w:lineRule="atLeast"/>
        <w:jc w:val="center"/>
        <w:textAlignment w:val="baseline"/>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 xml:space="preserve">第二章 </w:t>
      </w:r>
      <w:r>
        <w:rPr>
          <w:rFonts w:hint="eastAsia"/>
          <w:color w:val="000000" w:themeColor="text1"/>
          <w:sz w:val="32"/>
          <w:szCs w:val="32"/>
          <w14:textFill>
            <w14:solidFill>
              <w14:schemeClr w14:val="tx1"/>
            </w14:solidFill>
          </w14:textFill>
        </w:rPr>
        <w:t xml:space="preserve"> </w:t>
      </w:r>
      <w:r>
        <w:rPr>
          <w:rFonts w:hint="eastAsia" w:ascii="黑体" w:hAnsi="黑体" w:eastAsia="黑体"/>
          <w:color w:val="000000" w:themeColor="text1"/>
          <w:sz w:val="32"/>
          <w:szCs w:val="32"/>
          <w14:textFill>
            <w14:solidFill>
              <w14:schemeClr w14:val="tx1"/>
            </w14:solidFill>
          </w14:textFill>
        </w:rPr>
        <w:t>重点单位的确定</w:t>
      </w:r>
    </w:p>
    <w:p w14:paraId="698A08EF">
      <w:pPr>
        <w:pStyle w:val="5"/>
        <w:shd w:val="clear" w:color="auto" w:fill="FFFFFF"/>
        <w:spacing w:before="0" w:beforeAutospacing="0" w:after="0" w:afterAutospacing="0" w:line="570" w:lineRule="atLeast"/>
        <w:ind w:firstLine="480"/>
        <w:jc w:val="both"/>
        <w:textAlignment w:val="baseline"/>
        <w:rPr>
          <w:rFonts w:ascii="仿宋" w:hAnsi="仿宋"/>
          <w:color w:val="000000" w:themeColor="text1"/>
          <w:sz w:val="32"/>
          <w:szCs w:val="32"/>
          <w14:textFill>
            <w14:solidFill>
              <w14:schemeClr w14:val="tx1"/>
            </w14:solidFill>
          </w14:textFill>
        </w:rPr>
      </w:pPr>
    </w:p>
    <w:p w14:paraId="40E49A7A">
      <w:pPr>
        <w:spacing w:line="560" w:lineRule="exact"/>
        <w:ind w:firstLine="640" w:firstLineChars="200"/>
        <w:rPr>
          <w:rFonts w:ascii="仿宋" w:hAnsi="仿宋"/>
          <w:color w:val="000000" w:themeColor="text1"/>
          <w:sz w:val="32"/>
          <w:szCs w:val="32"/>
          <w:highlight w:val="none"/>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第五条</w:t>
      </w:r>
      <w:r>
        <w:rPr>
          <w:rFonts w:hint="eastAsia" w:ascii="仿宋" w:hAnsi="仿宋"/>
          <w:color w:val="000000" w:themeColor="text1"/>
          <w:sz w:val="32"/>
          <w:szCs w:val="32"/>
          <w14:textFill>
            <w14:solidFill>
              <w14:schemeClr w14:val="tx1"/>
            </w14:solidFill>
          </w14:textFill>
        </w:rPr>
        <w:t xml:space="preserve"> </w:t>
      </w:r>
      <w:r>
        <w:rPr>
          <w:rFonts w:ascii="仿宋" w:hAnsi="仿宋"/>
          <w:color w:val="000000" w:themeColor="text1"/>
          <w:sz w:val="32"/>
          <w:szCs w:val="32"/>
          <w:highlight w:val="none"/>
          <w14:textFill>
            <w14:solidFill>
              <w14:schemeClr w14:val="tx1"/>
            </w14:solidFill>
          </w14:textFill>
        </w:rPr>
        <w:t>重点单位的确定</w:t>
      </w:r>
      <w:r>
        <w:rPr>
          <w:rFonts w:hint="eastAsia" w:ascii="仿宋" w:hAnsi="仿宋"/>
          <w:color w:val="000000" w:themeColor="text1"/>
          <w:sz w:val="32"/>
          <w:szCs w:val="32"/>
          <w:highlight w:val="none"/>
          <w:lang w:val="en-US" w:eastAsia="zh-CN"/>
          <w14:textFill>
            <w14:solidFill>
              <w14:schemeClr w14:val="tx1"/>
            </w14:solidFill>
          </w14:textFill>
        </w:rPr>
        <w:t>应当</w:t>
      </w:r>
      <w:r>
        <w:rPr>
          <w:rFonts w:ascii="仿宋" w:hAnsi="仿宋"/>
          <w:color w:val="000000" w:themeColor="text1"/>
          <w:sz w:val="32"/>
          <w:szCs w:val="32"/>
          <w:highlight w:val="none"/>
          <w14:textFill>
            <w14:solidFill>
              <w14:schemeClr w14:val="tx1"/>
            </w14:solidFill>
          </w14:textFill>
        </w:rPr>
        <w:t>以受气象灾害影响的可能性、严重性及单位的重要性、工作特性为原则</w:t>
      </w:r>
      <w:r>
        <w:rPr>
          <w:rFonts w:hint="eastAsia" w:ascii="仿宋" w:hAnsi="仿宋"/>
          <w:color w:val="000000" w:themeColor="text1"/>
          <w:sz w:val="32"/>
          <w:szCs w:val="32"/>
          <w:highlight w:val="none"/>
          <w:lang w:eastAsia="zh-CN"/>
          <w14:textFill>
            <w14:solidFill>
              <w14:schemeClr w14:val="tx1"/>
            </w14:solidFill>
          </w14:textFill>
        </w:rPr>
        <w:t>，</w:t>
      </w:r>
      <w:r>
        <w:rPr>
          <w:rFonts w:ascii="仿宋" w:hAnsi="仿宋"/>
          <w:color w:val="000000" w:themeColor="text1"/>
          <w:sz w:val="32"/>
          <w:szCs w:val="32"/>
          <w:highlight w:val="none"/>
          <w14:textFill>
            <w14:solidFill>
              <w14:schemeClr w14:val="tx1"/>
            </w14:solidFill>
          </w14:textFill>
        </w:rPr>
        <w:t>综合考虑以下因素：</w:t>
      </w:r>
    </w:p>
    <w:p w14:paraId="6770B4A8">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（一）单位所处区域的气象灾害风险等级；</w:t>
      </w:r>
    </w:p>
    <w:p w14:paraId="7BCAC858">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（二）单位的位置及其所处区域的地形、地质、地貌、气象、环境等条件；</w:t>
      </w:r>
    </w:p>
    <w:p w14:paraId="1BCA9C38">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（三）单位的</w:t>
      </w:r>
      <w:r>
        <w:rPr>
          <w:rFonts w:hint="eastAsia" w:ascii="仿宋" w:hAnsi="仿宋"/>
          <w:color w:val="000000" w:themeColor="text1"/>
          <w:sz w:val="32"/>
          <w:szCs w:val="32"/>
          <w14:textFill>
            <w14:solidFill>
              <w14:schemeClr w14:val="tx1"/>
            </w14:solidFill>
          </w14:textFill>
        </w:rPr>
        <w:t>性质、</w:t>
      </w:r>
      <w:r>
        <w:rPr>
          <w:rFonts w:ascii="仿宋" w:hAnsi="仿宋"/>
          <w:color w:val="000000" w:themeColor="text1"/>
          <w:sz w:val="32"/>
          <w:szCs w:val="32"/>
          <w14:textFill>
            <w14:solidFill>
              <w14:schemeClr w14:val="tx1"/>
            </w14:solidFill>
          </w14:textFill>
        </w:rPr>
        <w:t>规模、</w:t>
      </w:r>
      <w:r>
        <w:rPr>
          <w:rFonts w:hint="eastAsia" w:ascii="仿宋" w:hAnsi="仿宋"/>
          <w:color w:val="000000" w:themeColor="text1"/>
          <w:sz w:val="32"/>
          <w:szCs w:val="32"/>
          <w14:textFill>
            <w14:solidFill>
              <w14:schemeClr w14:val="tx1"/>
            </w14:solidFill>
          </w14:textFill>
        </w:rPr>
        <w:t>生产经营</w:t>
      </w:r>
      <w:r>
        <w:rPr>
          <w:rFonts w:ascii="仿宋" w:hAnsi="仿宋"/>
          <w:color w:val="000000" w:themeColor="text1"/>
          <w:sz w:val="32"/>
          <w:szCs w:val="32"/>
          <w14:textFill>
            <w14:solidFill>
              <w14:schemeClr w14:val="tx1"/>
            </w14:solidFill>
          </w14:textFill>
        </w:rPr>
        <w:t>特性；</w:t>
      </w:r>
    </w:p>
    <w:p w14:paraId="521BF7E7">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（四）遭受灾害性天气时可能造成的损失程度。</w:t>
      </w:r>
    </w:p>
    <w:p w14:paraId="4DDD174F">
      <w:pPr>
        <w:spacing w:line="560" w:lineRule="exact"/>
        <w:ind w:firstLine="640" w:firstLineChars="200"/>
        <w:rPr>
          <w:rFonts w:ascii="仿宋" w:hAnsi="仿宋"/>
          <w:color w:val="000000" w:themeColor="text1"/>
          <w:sz w:val="32"/>
          <w:szCs w:val="32"/>
          <w:highlight w:val="green"/>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第六条</w:t>
      </w:r>
      <w:r>
        <w:rPr>
          <w:rFonts w:hint="eastAsia" w:ascii="仿宋" w:hAnsi="仿宋"/>
          <w:color w:val="000000" w:themeColor="text1"/>
          <w:sz w:val="32"/>
          <w:szCs w:val="32"/>
          <w14:textFill>
            <w14:solidFill>
              <w14:schemeClr w14:val="tx1"/>
            </w14:solidFill>
          </w14:textFill>
        </w:rPr>
        <w:t xml:space="preserve"> 重点单位应为发生气象灾害或者次生、衍生灾害</w:t>
      </w:r>
      <w:r>
        <w:rPr>
          <w:rFonts w:hint="eastAsia" w:ascii="仿宋" w:hAnsi="仿宋"/>
          <w:color w:val="000000" w:themeColor="text1"/>
          <w:sz w:val="32"/>
          <w:szCs w:val="32"/>
          <w:lang w:eastAsia="zh-CN"/>
          <w14:textFill>
            <w14:solidFill>
              <w14:schemeClr w14:val="tx1"/>
            </w14:solidFill>
          </w14:textFill>
        </w:rPr>
        <w:t>概率</w:t>
      </w:r>
      <w:r>
        <w:rPr>
          <w:rFonts w:hint="eastAsia" w:ascii="仿宋" w:hAnsi="仿宋"/>
          <w:color w:val="000000" w:themeColor="text1"/>
          <w:sz w:val="32"/>
          <w:szCs w:val="32"/>
          <w14:textFill>
            <w14:solidFill>
              <w14:schemeClr w14:val="tx1"/>
            </w14:solidFill>
          </w14:textFill>
        </w:rPr>
        <w:t>较大，易造成人员伤亡、财产损失或者发生安全事故的单位。</w:t>
      </w:r>
    </w:p>
    <w:p w14:paraId="17CDD648">
      <w:pPr>
        <w:pStyle w:val="2"/>
        <w:keepNext w:val="0"/>
        <w:keepLines w:val="0"/>
        <w:pageBreakBefore w:val="0"/>
        <w:widowControl w:val="0"/>
        <w:numPr>
          <w:ilvl w:val="0"/>
          <w:numId w:val="0"/>
        </w:numPr>
        <w:kinsoku/>
        <w:wordWrap/>
        <w:overflowPunct/>
        <w:topLinePunct w:val="0"/>
        <w:autoSpaceDE w:val="0"/>
        <w:autoSpaceDN w:val="0"/>
        <w:bidi w:val="0"/>
        <w:adjustRightInd w:val="0"/>
        <w:snapToGrid/>
        <w:ind w:left="0" w:leftChars="0" w:firstLine="640" w:firstLineChars="200"/>
        <w:textAlignment w:val="auto"/>
        <w:rPr>
          <w:rFonts w:ascii="仿宋" w:hAnsi="仿宋" w:eastAsiaTheme="minorEastAsia" w:cstheme="minorBidi"/>
          <w:color w:val="000000" w:themeColor="text1"/>
          <w:kern w:val="2"/>
          <w:sz w:val="32"/>
          <w:szCs w:val="32"/>
          <w:lang w:val="en-US" w:eastAsia="zh-CN" w:bidi="ar-SA"/>
          <w14:textFill>
            <w14:solidFill>
              <w14:schemeClr w14:val="tx1"/>
            </w14:solidFill>
          </w14:textFill>
        </w:rPr>
      </w:pPr>
      <w:r>
        <w:rPr>
          <w:rFonts w:hint="eastAsia" w:ascii="黑体" w:hAnsi="黑体" w:eastAsia="黑体" w:cs="黑体"/>
          <w:color w:val="000000" w:themeColor="text1"/>
          <w:kern w:val="2"/>
          <w:sz w:val="32"/>
          <w:szCs w:val="32"/>
          <w:lang w:val="en-US" w:eastAsia="zh-CN" w:bidi="ar-SA"/>
          <w14:textFill>
            <w14:solidFill>
              <w14:schemeClr w14:val="tx1"/>
            </w14:solidFill>
          </w14:textFill>
        </w:rPr>
        <w:t>第七条</w:t>
      </w:r>
      <w:r>
        <w:rPr>
          <w:rFonts w:hint="eastAsia" w:ascii="仿宋" w:hAnsi="仿宋" w:eastAsiaTheme="minorEastAsia" w:cstheme="minorBidi"/>
          <w:color w:val="000000" w:themeColor="text1"/>
          <w:kern w:val="2"/>
          <w:sz w:val="32"/>
          <w:szCs w:val="32"/>
          <w:lang w:val="en-US" w:eastAsia="zh-CN" w:bidi="ar-SA"/>
          <w14:textFill>
            <w14:solidFill>
              <w14:schemeClr w14:val="tx1"/>
            </w14:solidFill>
          </w14:textFill>
        </w:rPr>
        <w:t xml:space="preserve"> 重点单位开展的各类自然灾害风险评估中，应当包括气象灾害风险评估。</w:t>
      </w:r>
    </w:p>
    <w:p w14:paraId="45F89039">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w:t>
      </w:r>
      <w:r>
        <w:rPr>
          <w:rFonts w:hint="eastAsia" w:ascii="黑体" w:hAnsi="黑体" w:eastAsia="黑体"/>
          <w:color w:val="000000" w:themeColor="text1"/>
          <w:sz w:val="32"/>
          <w:szCs w:val="32"/>
          <w:lang w:eastAsia="zh-CN"/>
          <w14:textFill>
            <w14:solidFill>
              <w14:schemeClr w14:val="tx1"/>
            </w14:solidFill>
          </w14:textFill>
        </w:rPr>
        <w:t>八</w:t>
      </w:r>
      <w:r>
        <w:rPr>
          <w:rFonts w:hint="eastAsia" w:ascii="黑体" w:hAnsi="黑体" w:eastAsia="黑体"/>
          <w:color w:val="000000" w:themeColor="text1"/>
          <w:sz w:val="32"/>
          <w:szCs w:val="32"/>
          <w14:textFill>
            <w14:solidFill>
              <w14:schemeClr w14:val="tx1"/>
            </w14:solidFill>
          </w14:textFill>
        </w:rPr>
        <w:t>条</w:t>
      </w:r>
      <w:r>
        <w:rPr>
          <w:rFonts w:hint="eastAsia" w:ascii="仿宋" w:hAnsi="仿宋"/>
          <w:color w:val="000000" w:themeColor="text1"/>
          <w:sz w:val="32"/>
          <w:szCs w:val="32"/>
          <w14:textFill>
            <w14:solidFill>
              <w14:schemeClr w14:val="tx1"/>
            </w14:solidFill>
          </w14:textFill>
        </w:rPr>
        <w:t xml:space="preserve"> </w:t>
      </w:r>
      <w:r>
        <w:rPr>
          <w:rFonts w:ascii="仿宋" w:hAnsi="仿宋"/>
          <w:color w:val="000000" w:themeColor="text1"/>
          <w:sz w:val="32"/>
          <w:szCs w:val="32"/>
          <w14:textFill>
            <w14:solidFill>
              <w14:schemeClr w14:val="tx1"/>
            </w14:solidFill>
          </w14:textFill>
        </w:rPr>
        <w:t>下列单位</w:t>
      </w:r>
      <w:r>
        <w:rPr>
          <w:rFonts w:hint="eastAsia" w:ascii="仿宋" w:hAnsi="仿宋"/>
          <w:color w:val="000000" w:themeColor="text1"/>
          <w:sz w:val="32"/>
          <w:szCs w:val="32"/>
          <w14:textFill>
            <w14:solidFill>
              <w14:schemeClr w14:val="tx1"/>
            </w14:solidFill>
          </w14:textFill>
        </w:rPr>
        <w:t>应当</w:t>
      </w:r>
      <w:r>
        <w:rPr>
          <w:rFonts w:ascii="仿宋" w:hAnsi="仿宋"/>
          <w:color w:val="000000" w:themeColor="text1"/>
          <w:sz w:val="32"/>
          <w:szCs w:val="32"/>
          <w14:textFill>
            <w14:solidFill>
              <w14:schemeClr w14:val="tx1"/>
            </w14:solidFill>
          </w14:textFill>
        </w:rPr>
        <w:t>确定为重点单位：</w:t>
      </w:r>
    </w:p>
    <w:p w14:paraId="422BBDEF">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（一）易燃易爆、有毒有害、</w:t>
      </w:r>
      <w:r>
        <w:rPr>
          <w:rFonts w:hint="eastAsia" w:ascii="仿宋" w:hAnsi="仿宋"/>
          <w:color w:val="000000" w:themeColor="text1"/>
          <w:sz w:val="32"/>
          <w:szCs w:val="32"/>
          <w:lang w:eastAsia="zh-CN"/>
          <w14:textFill>
            <w14:solidFill>
              <w14:schemeClr w14:val="tx1"/>
            </w14:solidFill>
          </w14:textFill>
        </w:rPr>
        <w:t>危险化学品</w:t>
      </w:r>
      <w:r>
        <w:rPr>
          <w:rFonts w:ascii="仿宋" w:hAnsi="仿宋"/>
          <w:color w:val="000000" w:themeColor="text1"/>
          <w:sz w:val="32"/>
          <w:szCs w:val="32"/>
          <w14:textFill>
            <w14:solidFill>
              <w14:schemeClr w14:val="tx1"/>
            </w14:solidFill>
          </w14:textFill>
        </w:rPr>
        <w:t>、放射性物品等危险物品的生产、充装、储存、供应、运输或者经营、销售单位；</w:t>
      </w:r>
    </w:p>
    <w:p w14:paraId="0D2F585E">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（二）学校（含幼儿园）、医院、体育（场）馆、机场、客运车站、工矿企业等人员密集场所的</w:t>
      </w:r>
      <w:r>
        <w:rPr>
          <w:rFonts w:hint="eastAsia" w:ascii="仿宋" w:hAnsi="仿宋"/>
          <w:color w:val="000000" w:themeColor="text1"/>
          <w:sz w:val="32"/>
          <w:szCs w:val="32"/>
          <w14:textFill>
            <w14:solidFill>
              <w14:schemeClr w14:val="tx1"/>
            </w14:solidFill>
          </w14:textFill>
        </w:rPr>
        <w:t>运营</w:t>
      </w:r>
      <w:r>
        <w:rPr>
          <w:rFonts w:ascii="仿宋" w:hAnsi="仿宋"/>
          <w:color w:val="000000" w:themeColor="text1"/>
          <w:sz w:val="32"/>
          <w:szCs w:val="32"/>
          <w14:textFill>
            <w14:solidFill>
              <w14:schemeClr w14:val="tx1"/>
            </w14:solidFill>
          </w14:textFill>
        </w:rPr>
        <w:t>管理单位；</w:t>
      </w:r>
    </w:p>
    <w:p w14:paraId="3CE57A5C">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（三）重大基础设施、大型工程、公共工程、经济开发项目等</w:t>
      </w:r>
      <w:r>
        <w:rPr>
          <w:rFonts w:hint="eastAsia" w:ascii="仿宋" w:hAnsi="仿宋"/>
          <w:color w:val="000000" w:themeColor="text1"/>
          <w:sz w:val="32"/>
          <w:szCs w:val="32"/>
          <w14:textFill>
            <w14:solidFill>
              <w14:schemeClr w14:val="tx1"/>
            </w14:solidFill>
          </w14:textFill>
        </w:rPr>
        <w:t>已建或</w:t>
      </w:r>
      <w:r>
        <w:rPr>
          <w:rFonts w:ascii="仿宋" w:hAnsi="仿宋"/>
          <w:color w:val="000000" w:themeColor="text1"/>
          <w:sz w:val="32"/>
          <w:szCs w:val="32"/>
          <w14:textFill>
            <w14:solidFill>
              <w14:schemeClr w14:val="tx1"/>
            </w14:solidFill>
          </w14:textFill>
        </w:rPr>
        <w:t>在建工程的业主单位；</w:t>
      </w:r>
    </w:p>
    <w:p w14:paraId="1D5A25F7">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（四）电力、燃气、供水、</w:t>
      </w:r>
      <w:r>
        <w:rPr>
          <w:rFonts w:hint="eastAsia" w:ascii="仿宋" w:hAnsi="仿宋"/>
          <w:color w:val="000000" w:themeColor="text1"/>
          <w:sz w:val="32"/>
          <w:szCs w:val="32"/>
          <w14:textFill>
            <w14:solidFill>
              <w14:schemeClr w14:val="tx1"/>
            </w14:solidFill>
          </w14:textFill>
        </w:rPr>
        <w:t>粮食、</w:t>
      </w:r>
      <w:r>
        <w:rPr>
          <w:rFonts w:ascii="仿宋" w:hAnsi="仿宋"/>
          <w:color w:val="000000" w:themeColor="text1"/>
          <w:sz w:val="32"/>
          <w:szCs w:val="32"/>
          <w14:textFill>
            <w14:solidFill>
              <w14:schemeClr w14:val="tx1"/>
            </w14:solidFill>
          </w14:textFill>
        </w:rPr>
        <w:t>通信、广电等对国计民生有重大影响的企事业单位；</w:t>
      </w:r>
    </w:p>
    <w:p w14:paraId="76016261">
      <w:pPr>
        <w:spacing w:line="560" w:lineRule="exact"/>
        <w:ind w:firstLine="640" w:firstLineChars="200"/>
        <w:rPr>
          <w:rFonts w:ascii="仿宋" w:hAnsi="仿宋"/>
          <w:color w:val="000000" w:themeColor="text1"/>
          <w:sz w:val="32"/>
          <w:szCs w:val="32"/>
          <w:highlight w:val="none"/>
          <w14:textFill>
            <w14:solidFill>
              <w14:schemeClr w14:val="tx1"/>
            </w14:solidFill>
          </w14:textFill>
        </w:rPr>
      </w:pPr>
      <w:r>
        <w:rPr>
          <w:rFonts w:ascii="仿宋" w:hAnsi="仿宋"/>
          <w:color w:val="000000" w:themeColor="text1"/>
          <w:sz w:val="32"/>
          <w:szCs w:val="32"/>
          <w:highlight w:val="none"/>
          <w14:textFill>
            <w14:solidFill>
              <w14:schemeClr w14:val="tx1"/>
            </w14:solidFill>
          </w14:textFill>
        </w:rPr>
        <w:t>（五）旅游景区、风景区的经营管理单位，重点文物保护单位；</w:t>
      </w:r>
    </w:p>
    <w:p w14:paraId="42C0F86C">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（七）大型生产、大型制造业</w:t>
      </w:r>
      <w:r>
        <w:rPr>
          <w:rFonts w:hint="eastAsia" w:ascii="仿宋" w:hAnsi="仿宋"/>
          <w:color w:val="000000" w:themeColor="text1"/>
          <w:sz w:val="32"/>
          <w:szCs w:val="32"/>
          <w14:textFill>
            <w14:solidFill>
              <w14:schemeClr w14:val="tx1"/>
            </w14:solidFill>
          </w14:textFill>
        </w:rPr>
        <w:t>、采矿业</w:t>
      </w:r>
      <w:r>
        <w:rPr>
          <w:rFonts w:ascii="仿宋" w:hAnsi="仿宋"/>
          <w:color w:val="000000" w:themeColor="text1"/>
          <w:sz w:val="32"/>
          <w:szCs w:val="32"/>
          <w14:textFill>
            <w14:solidFill>
              <w14:schemeClr w14:val="tx1"/>
            </w14:solidFill>
          </w14:textFill>
        </w:rPr>
        <w:t>单位或者劳动密集型企业；</w:t>
      </w:r>
    </w:p>
    <w:p w14:paraId="37627760">
      <w:pPr>
        <w:spacing w:line="560" w:lineRule="exact"/>
        <w:ind w:firstLine="640" w:firstLineChars="200"/>
        <w:rPr>
          <w:rFonts w:ascii="仿宋" w:hAnsi="仿宋"/>
          <w:color w:val="000000" w:themeColor="text1"/>
          <w:sz w:val="32"/>
          <w:szCs w:val="32"/>
          <w:highlight w:val="none"/>
          <w14:textFill>
            <w14:solidFill>
              <w14:schemeClr w14:val="tx1"/>
            </w14:solidFill>
          </w14:textFill>
        </w:rPr>
      </w:pPr>
      <w:r>
        <w:rPr>
          <w:rFonts w:ascii="仿宋" w:hAnsi="仿宋"/>
          <w:color w:val="000000" w:themeColor="text1"/>
          <w:sz w:val="32"/>
          <w:szCs w:val="32"/>
          <w:highlight w:val="none"/>
          <w14:textFill>
            <w14:solidFill>
              <w14:schemeClr w14:val="tx1"/>
            </w14:solidFill>
          </w14:textFill>
        </w:rPr>
        <w:t>（</w:t>
      </w:r>
      <w:r>
        <w:rPr>
          <w:rFonts w:hint="eastAsia" w:ascii="仿宋" w:hAnsi="仿宋"/>
          <w:color w:val="000000" w:themeColor="text1"/>
          <w:sz w:val="32"/>
          <w:szCs w:val="32"/>
          <w:highlight w:val="none"/>
          <w:lang w:eastAsia="zh-CN"/>
          <w14:textFill>
            <w14:solidFill>
              <w14:schemeClr w14:val="tx1"/>
            </w14:solidFill>
          </w14:textFill>
        </w:rPr>
        <w:t>八</w:t>
      </w:r>
      <w:r>
        <w:rPr>
          <w:rFonts w:ascii="仿宋" w:hAnsi="仿宋"/>
          <w:color w:val="000000" w:themeColor="text1"/>
          <w:sz w:val="32"/>
          <w:szCs w:val="32"/>
          <w:highlight w:val="none"/>
          <w14:textFill>
            <w14:solidFill>
              <w14:schemeClr w14:val="tx1"/>
            </w14:solidFill>
          </w14:textFill>
        </w:rPr>
        <w:t>）其他因气象灾害容易造成人员伤亡、财产损失或者发生安全事故的单位。</w:t>
      </w:r>
    </w:p>
    <w:p w14:paraId="65D381F7">
      <w:pPr>
        <w:spacing w:line="560" w:lineRule="exact"/>
        <w:ind w:firstLine="640" w:firstLineChars="200"/>
        <w:rPr>
          <w:rFonts w:ascii="仿宋" w:hAnsi="仿宋" w:eastAsiaTheme="minorEastAsia" w:cstheme="minorBidi"/>
          <w:color w:val="000000" w:themeColor="text1"/>
          <w:kern w:val="2"/>
          <w:sz w:val="32"/>
          <w:szCs w:val="32"/>
          <w:lang w:val="en-US" w:eastAsia="zh-CN" w:bidi="ar-SA"/>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w:t>
      </w:r>
      <w:r>
        <w:rPr>
          <w:rFonts w:hint="eastAsia" w:ascii="黑体" w:hAnsi="黑体" w:eastAsia="黑体"/>
          <w:color w:val="000000" w:themeColor="text1"/>
          <w:sz w:val="32"/>
          <w:szCs w:val="32"/>
          <w:lang w:eastAsia="zh-CN"/>
          <w14:textFill>
            <w14:solidFill>
              <w14:schemeClr w14:val="tx1"/>
            </w14:solidFill>
          </w14:textFill>
        </w:rPr>
        <w:t>九</w:t>
      </w:r>
      <w:r>
        <w:rPr>
          <w:rFonts w:hint="eastAsia" w:ascii="黑体" w:hAnsi="黑体" w:eastAsia="黑体"/>
          <w:color w:val="000000" w:themeColor="text1"/>
          <w:sz w:val="32"/>
          <w:szCs w:val="32"/>
          <w14:textFill>
            <w14:solidFill>
              <w14:schemeClr w14:val="tx1"/>
            </w14:solidFill>
          </w14:textFill>
        </w:rPr>
        <w:t xml:space="preserve">条 </w:t>
      </w:r>
      <w:r>
        <w:rPr>
          <w:rFonts w:hint="eastAsia" w:ascii="仿宋" w:hAnsi="仿宋"/>
          <w:color w:val="000000" w:themeColor="text1"/>
          <w:sz w:val="32"/>
          <w:szCs w:val="32"/>
          <w:lang w:val="en-US" w:eastAsia="zh-CN"/>
          <w14:textFill>
            <w14:solidFill>
              <w14:schemeClr w14:val="tx1"/>
            </w14:solidFill>
          </w14:textFill>
        </w:rPr>
        <w:t>市县两级</w:t>
      </w:r>
      <w:r>
        <w:rPr>
          <w:rFonts w:hint="eastAsia" w:ascii="仿宋" w:hAnsi="仿宋"/>
          <w:color w:val="000000" w:themeColor="text1"/>
          <w:sz w:val="32"/>
          <w:szCs w:val="32"/>
          <w:lang w:eastAsia="zh-CN"/>
          <w14:textFill>
            <w14:solidFill>
              <w14:schemeClr w14:val="tx1"/>
            </w14:solidFill>
          </w14:textFill>
        </w:rPr>
        <w:t>发展改革、工业和信息化、应急管理、公安、自然资源、生态环境、住房和城乡建设、交通运输、农牧、水利、商务、教育、林业和草原、地震、卫生健康、文化和旅游、广播电视、灌区管理</w:t>
      </w:r>
      <w:r>
        <w:rPr>
          <w:rFonts w:ascii="仿宋" w:hAnsi="仿宋"/>
          <w:color w:val="000000" w:themeColor="text1"/>
          <w:sz w:val="32"/>
          <w:szCs w:val="32"/>
          <w14:textFill>
            <w14:solidFill>
              <w14:schemeClr w14:val="tx1"/>
            </w14:solidFill>
          </w14:textFill>
        </w:rPr>
        <w:t>等相关部门应当根据本办法第五条、第六条、</w:t>
      </w:r>
      <w:r>
        <w:rPr>
          <w:rFonts w:hint="eastAsia" w:ascii="仿宋" w:hAnsi="仿宋"/>
          <w:color w:val="000000" w:themeColor="text1"/>
          <w:sz w:val="32"/>
          <w:szCs w:val="32"/>
          <w:lang w:eastAsia="zh-CN"/>
          <w14:textFill>
            <w14:solidFill>
              <w14:schemeClr w14:val="tx1"/>
            </w14:solidFill>
          </w14:textFill>
        </w:rPr>
        <w:t>第八条</w:t>
      </w:r>
      <w:r>
        <w:rPr>
          <w:rFonts w:ascii="仿宋" w:hAnsi="仿宋"/>
          <w:color w:val="000000" w:themeColor="text1"/>
          <w:sz w:val="32"/>
          <w:szCs w:val="32"/>
          <w14:textFill>
            <w14:solidFill>
              <w14:schemeClr w14:val="tx1"/>
            </w14:solidFill>
          </w14:textFill>
        </w:rPr>
        <w:t>规定，向同级气象主管机构提出各自监管的行业重点单位</w:t>
      </w:r>
      <w:r>
        <w:rPr>
          <w:rFonts w:hint="eastAsia" w:ascii="仿宋" w:hAnsi="仿宋"/>
          <w:color w:val="000000" w:themeColor="text1"/>
          <w:sz w:val="32"/>
          <w:szCs w:val="32"/>
          <w:lang w:eastAsia="zh-CN"/>
          <w14:textFill>
            <w14:solidFill>
              <w14:schemeClr w14:val="tx1"/>
            </w14:solidFill>
          </w14:textFill>
        </w:rPr>
        <w:t>名录</w:t>
      </w:r>
      <w:r>
        <w:rPr>
          <w:rFonts w:hint="eastAsia" w:ascii="仿宋" w:hAnsi="仿宋"/>
          <w:color w:val="000000" w:themeColor="text1"/>
          <w:sz w:val="32"/>
          <w:szCs w:val="32"/>
          <w14:textFill>
            <w14:solidFill>
              <w14:schemeClr w14:val="tx1"/>
            </w14:solidFill>
          </w14:textFill>
        </w:rPr>
        <w:t>，</w:t>
      </w:r>
      <w:r>
        <w:rPr>
          <w:rFonts w:hint="eastAsia" w:ascii="仿宋" w:hAnsi="仿宋"/>
          <w:color w:val="000000" w:themeColor="text1"/>
          <w:sz w:val="32"/>
          <w:szCs w:val="32"/>
          <w:lang w:val="en-US" w:eastAsia="zh-CN"/>
          <w14:textFill>
            <w14:solidFill>
              <w14:schemeClr w14:val="tx1"/>
            </w14:solidFill>
          </w14:textFill>
        </w:rPr>
        <w:t>会同气象主管机构共同确定</w:t>
      </w:r>
      <w:r>
        <w:rPr>
          <w:rFonts w:hint="eastAsia" w:ascii="仿宋" w:hAnsi="仿宋"/>
          <w:color w:val="000000" w:themeColor="text1"/>
          <w:sz w:val="32"/>
          <w:szCs w:val="32"/>
          <w14:textFill>
            <w14:solidFill>
              <w14:schemeClr w14:val="tx1"/>
            </w14:solidFill>
          </w14:textFill>
        </w:rPr>
        <w:t>重点单位名录库，</w:t>
      </w:r>
      <w:r>
        <w:rPr>
          <w:rFonts w:hint="eastAsia" w:ascii="仿宋" w:hAnsi="仿宋"/>
          <w:color w:val="000000" w:themeColor="text1"/>
          <w:sz w:val="32"/>
          <w:szCs w:val="32"/>
          <w:lang w:eastAsia="zh-CN"/>
          <w14:textFill>
            <w14:solidFill>
              <w14:schemeClr w14:val="tx1"/>
            </w14:solidFill>
          </w14:textFill>
        </w:rPr>
        <w:t>向</w:t>
      </w:r>
      <w:r>
        <w:rPr>
          <w:rFonts w:hint="eastAsia" w:ascii="仿宋" w:hAnsi="仿宋"/>
          <w:color w:val="000000" w:themeColor="text1"/>
          <w:sz w:val="32"/>
          <w:szCs w:val="32"/>
          <w14:textFill>
            <w14:solidFill>
              <w14:schemeClr w14:val="tx1"/>
            </w14:solidFill>
          </w14:textFill>
        </w:rPr>
        <w:t>同级人民政府</w:t>
      </w:r>
      <w:r>
        <w:rPr>
          <w:rFonts w:hint="eastAsia" w:ascii="仿宋" w:hAnsi="仿宋"/>
          <w:color w:val="000000" w:themeColor="text1"/>
          <w:sz w:val="32"/>
          <w:szCs w:val="32"/>
          <w:lang w:eastAsia="zh-CN"/>
          <w14:textFill>
            <w14:solidFill>
              <w14:schemeClr w14:val="tx1"/>
            </w14:solidFill>
          </w14:textFill>
        </w:rPr>
        <w:t>报备</w:t>
      </w:r>
      <w:r>
        <w:rPr>
          <w:rFonts w:hint="eastAsia" w:ascii="仿宋" w:hAnsi="仿宋"/>
          <w:color w:val="000000" w:themeColor="text1"/>
          <w:sz w:val="32"/>
          <w:szCs w:val="32"/>
          <w14:textFill>
            <w14:solidFill>
              <w14:schemeClr w14:val="tx1"/>
            </w14:solidFill>
          </w14:textFill>
        </w:rPr>
        <w:t>并向社会公布。</w:t>
      </w:r>
    </w:p>
    <w:p w14:paraId="16F4DCE6">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重点单位名录</w:t>
      </w:r>
      <w:r>
        <w:rPr>
          <w:rFonts w:hint="eastAsia" w:ascii="仿宋" w:hAnsi="仿宋"/>
          <w:color w:val="000000" w:themeColor="text1"/>
          <w:sz w:val="32"/>
          <w:szCs w:val="32"/>
          <w14:textFill>
            <w14:solidFill>
              <w14:schemeClr w14:val="tx1"/>
            </w14:solidFill>
          </w14:textFill>
        </w:rPr>
        <w:t>库</w:t>
      </w:r>
      <w:r>
        <w:rPr>
          <w:rFonts w:ascii="仿宋" w:hAnsi="仿宋"/>
          <w:color w:val="000000" w:themeColor="text1"/>
          <w:sz w:val="32"/>
          <w:szCs w:val="32"/>
          <w14:textFill>
            <w14:solidFill>
              <w14:schemeClr w14:val="tx1"/>
            </w14:solidFill>
          </w14:textFill>
        </w:rPr>
        <w:t>应当每两年更新一次。</w:t>
      </w:r>
    </w:p>
    <w:p w14:paraId="233DBC17">
      <w:pPr>
        <w:pStyle w:val="2"/>
        <w:keepNext w:val="0"/>
        <w:keepLines w:val="0"/>
        <w:pageBreakBefore w:val="0"/>
        <w:widowControl w:val="0"/>
        <w:numPr>
          <w:ilvl w:val="0"/>
          <w:numId w:val="0"/>
        </w:numPr>
        <w:kinsoku/>
        <w:wordWrap/>
        <w:overflowPunct/>
        <w:topLinePunct w:val="0"/>
        <w:autoSpaceDE w:val="0"/>
        <w:autoSpaceDN w:val="0"/>
        <w:bidi w:val="0"/>
        <w:adjustRightInd w:val="0"/>
        <w:snapToGrid/>
        <w:ind w:left="0" w:leftChars="0" w:firstLine="640" w:firstLineChars="200"/>
        <w:textAlignment w:val="auto"/>
        <w:rPr>
          <w:rFonts w:ascii="仿宋" w:hAnsi="仿宋" w:eastAsiaTheme="minorEastAsia" w:cstheme="minorBidi"/>
          <w:color w:val="000000" w:themeColor="text1"/>
          <w:kern w:val="2"/>
          <w:sz w:val="32"/>
          <w:szCs w:val="32"/>
          <w:lang w:val="en-US" w:eastAsia="zh-CN" w:bidi="ar-SA"/>
          <w14:textFill>
            <w14:solidFill>
              <w14:schemeClr w14:val="tx1"/>
            </w14:solidFill>
          </w14:textFill>
        </w:rPr>
      </w:pPr>
      <w:r>
        <w:rPr>
          <w:rFonts w:hint="eastAsia" w:ascii="黑体" w:hAnsi="黑体" w:eastAsia="黑体" w:cs="黑体"/>
          <w:color w:val="000000" w:themeColor="text1"/>
          <w:kern w:val="2"/>
          <w:sz w:val="32"/>
          <w:szCs w:val="32"/>
          <w:lang w:val="en-US" w:eastAsia="zh-CN" w:bidi="ar-SA"/>
          <w14:textFill>
            <w14:solidFill>
              <w14:schemeClr w14:val="tx1"/>
            </w14:solidFill>
          </w14:textFill>
        </w:rPr>
        <w:t>第十条</w:t>
      </w:r>
      <w:r>
        <w:rPr>
          <w:rFonts w:hint="eastAsia" w:ascii="仿宋" w:hAnsi="仿宋" w:eastAsiaTheme="minorEastAsia" w:cstheme="minorBidi"/>
          <w:color w:val="000000" w:themeColor="text1"/>
          <w:kern w:val="2"/>
          <w:sz w:val="32"/>
          <w:szCs w:val="32"/>
          <w:lang w:val="en-US" w:eastAsia="zh-CN" w:bidi="ar-SA"/>
          <w14:textFill>
            <w14:solidFill>
              <w14:schemeClr w14:val="tx1"/>
            </w14:solidFill>
          </w14:textFill>
        </w:rPr>
        <w:t xml:space="preserve"> 油库、气库、弹药库、危险化学品仓库、加油（气）站的经营管理单位和烟花爆竹、石化等易燃易爆物品、产品的生产单位，由气象主管机构会同行业主管部门直接列入重点单位名录。</w:t>
      </w:r>
    </w:p>
    <w:p w14:paraId="2BD3AE20">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w:t>
      </w:r>
      <w:r>
        <w:rPr>
          <w:rFonts w:hint="eastAsia" w:ascii="黑体" w:hAnsi="黑体" w:eastAsia="黑体"/>
          <w:color w:val="000000" w:themeColor="text1"/>
          <w:sz w:val="32"/>
          <w:szCs w:val="32"/>
          <w:lang w:eastAsia="zh-CN"/>
          <w14:textFill>
            <w14:solidFill>
              <w14:schemeClr w14:val="tx1"/>
            </w14:solidFill>
          </w14:textFill>
        </w:rPr>
        <w:t>十一</w:t>
      </w:r>
      <w:r>
        <w:rPr>
          <w:rFonts w:hint="eastAsia" w:ascii="黑体" w:hAnsi="黑体" w:eastAsia="黑体"/>
          <w:color w:val="000000" w:themeColor="text1"/>
          <w:sz w:val="32"/>
          <w:szCs w:val="32"/>
          <w14:textFill>
            <w14:solidFill>
              <w14:schemeClr w14:val="tx1"/>
            </w14:solidFill>
          </w14:textFill>
        </w:rPr>
        <w:t>条</w:t>
      </w:r>
      <w:r>
        <w:rPr>
          <w:rFonts w:hint="eastAsia" w:ascii="仿宋" w:hAnsi="仿宋"/>
          <w:color w:val="000000" w:themeColor="text1"/>
          <w:sz w:val="32"/>
          <w:szCs w:val="32"/>
          <w14:textFill>
            <w14:solidFill>
              <w14:schemeClr w14:val="tx1"/>
            </w14:solidFill>
          </w14:textFill>
        </w:rPr>
        <w:t xml:space="preserve"> </w:t>
      </w:r>
      <w:r>
        <w:rPr>
          <w:rFonts w:ascii="仿宋" w:hAnsi="仿宋"/>
          <w:color w:val="000000" w:themeColor="text1"/>
          <w:sz w:val="32"/>
          <w:szCs w:val="32"/>
          <w14:textFill>
            <w14:solidFill>
              <w14:schemeClr w14:val="tx1"/>
            </w14:solidFill>
          </w14:textFill>
        </w:rPr>
        <w:t>重点单位的性质、规模、所处位置等发生重大改变，不再符合本办法第五条、第六条、</w:t>
      </w:r>
      <w:r>
        <w:rPr>
          <w:rFonts w:hint="eastAsia" w:ascii="仿宋" w:hAnsi="仿宋"/>
          <w:color w:val="000000" w:themeColor="text1"/>
          <w:sz w:val="32"/>
          <w:szCs w:val="32"/>
          <w:lang w:eastAsia="zh-CN"/>
          <w14:textFill>
            <w14:solidFill>
              <w14:schemeClr w14:val="tx1"/>
            </w14:solidFill>
          </w14:textFill>
        </w:rPr>
        <w:t>第八条、第十条</w:t>
      </w:r>
      <w:r>
        <w:rPr>
          <w:rFonts w:ascii="仿宋" w:hAnsi="仿宋"/>
          <w:color w:val="000000" w:themeColor="text1"/>
          <w:sz w:val="32"/>
          <w:szCs w:val="32"/>
          <w14:textFill>
            <w14:solidFill>
              <w14:schemeClr w14:val="tx1"/>
            </w14:solidFill>
          </w14:textFill>
        </w:rPr>
        <w:t>规定的，</w:t>
      </w:r>
      <w:r>
        <w:rPr>
          <w:rFonts w:hint="eastAsia" w:ascii="仿宋" w:hAnsi="仿宋"/>
          <w:color w:val="000000" w:themeColor="text1"/>
          <w:sz w:val="32"/>
          <w:szCs w:val="32"/>
          <w14:textFill>
            <w14:solidFill>
              <w14:schemeClr w14:val="tx1"/>
            </w14:solidFill>
          </w14:textFill>
        </w:rPr>
        <w:t>经旗县级以上</w:t>
      </w:r>
      <w:r>
        <w:rPr>
          <w:rFonts w:ascii="仿宋" w:hAnsi="仿宋"/>
          <w:color w:val="000000" w:themeColor="text1"/>
          <w:sz w:val="32"/>
          <w:szCs w:val="32"/>
          <w14:textFill>
            <w14:solidFill>
              <w14:schemeClr w14:val="tx1"/>
            </w14:solidFill>
          </w14:textFill>
        </w:rPr>
        <w:t>气象主管机构</w:t>
      </w:r>
      <w:r>
        <w:rPr>
          <w:rFonts w:hint="eastAsia" w:ascii="仿宋" w:hAnsi="仿宋"/>
          <w:color w:val="000000" w:themeColor="text1"/>
          <w:sz w:val="32"/>
          <w:szCs w:val="32"/>
          <w:lang w:val="en-US" w:eastAsia="zh-CN"/>
          <w14:textFill>
            <w14:solidFill>
              <w14:schemeClr w14:val="tx1"/>
            </w14:solidFill>
          </w14:textFill>
        </w:rPr>
        <w:t>会同有关部门</w:t>
      </w:r>
      <w:r>
        <w:rPr>
          <w:rFonts w:ascii="仿宋" w:hAnsi="仿宋"/>
          <w:color w:val="000000" w:themeColor="text1"/>
          <w:sz w:val="32"/>
          <w:szCs w:val="32"/>
          <w14:textFill>
            <w14:solidFill>
              <w14:schemeClr w14:val="tx1"/>
            </w14:solidFill>
          </w14:textFill>
        </w:rPr>
        <w:t>核实后，</w:t>
      </w:r>
      <w:r>
        <w:rPr>
          <w:rFonts w:hint="eastAsia" w:ascii="仿宋" w:hAnsi="仿宋"/>
          <w:color w:val="000000" w:themeColor="text1"/>
          <w:sz w:val="32"/>
          <w:szCs w:val="32"/>
          <w14:textFill>
            <w14:solidFill>
              <w14:schemeClr w14:val="tx1"/>
            </w14:solidFill>
          </w14:textFill>
        </w:rPr>
        <w:t>应</w:t>
      </w:r>
      <w:r>
        <w:rPr>
          <w:rFonts w:ascii="仿宋" w:hAnsi="仿宋"/>
          <w:color w:val="000000" w:themeColor="text1"/>
          <w:sz w:val="32"/>
          <w:szCs w:val="32"/>
          <w14:textFill>
            <w14:solidFill>
              <w14:schemeClr w14:val="tx1"/>
            </w14:solidFill>
          </w14:textFill>
        </w:rPr>
        <w:t>将其移出重点单位名录</w:t>
      </w:r>
      <w:r>
        <w:rPr>
          <w:rFonts w:hint="eastAsia" w:ascii="仿宋" w:hAnsi="仿宋"/>
          <w:color w:val="000000" w:themeColor="text1"/>
          <w:sz w:val="32"/>
          <w:szCs w:val="32"/>
          <w14:textFill>
            <w14:solidFill>
              <w14:schemeClr w14:val="tx1"/>
            </w14:solidFill>
          </w14:textFill>
        </w:rPr>
        <w:t>库</w:t>
      </w:r>
      <w:r>
        <w:rPr>
          <w:rFonts w:ascii="仿宋" w:hAnsi="仿宋"/>
          <w:color w:val="000000" w:themeColor="text1"/>
          <w:sz w:val="32"/>
          <w:szCs w:val="32"/>
          <w14:textFill>
            <w14:solidFill>
              <w14:schemeClr w14:val="tx1"/>
            </w14:solidFill>
          </w14:textFill>
        </w:rPr>
        <w:t>。</w:t>
      </w:r>
    </w:p>
    <w:p w14:paraId="20021366">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第十</w:t>
      </w:r>
      <w:r>
        <w:rPr>
          <w:rFonts w:hint="eastAsia" w:ascii="黑体" w:hAnsi="黑体" w:eastAsia="黑体"/>
          <w:color w:val="000000" w:themeColor="text1"/>
          <w:sz w:val="32"/>
          <w:szCs w:val="32"/>
          <w:lang w:eastAsia="zh-CN"/>
          <w14:textFill>
            <w14:solidFill>
              <w14:schemeClr w14:val="tx1"/>
            </w14:solidFill>
          </w14:textFill>
        </w:rPr>
        <w:t>二</w:t>
      </w:r>
      <w:r>
        <w:rPr>
          <w:rFonts w:hint="eastAsia" w:ascii="黑体" w:hAnsi="黑体" w:eastAsia="黑体"/>
          <w:color w:val="000000" w:themeColor="text1"/>
          <w:sz w:val="32"/>
          <w:szCs w:val="32"/>
          <w14:textFill>
            <w14:solidFill>
              <w14:schemeClr w14:val="tx1"/>
            </w14:solidFill>
          </w14:textFill>
        </w:rPr>
        <w:t>条</w:t>
      </w:r>
      <w:r>
        <w:rPr>
          <w:rFonts w:hint="eastAsia" w:ascii="仿宋" w:hAnsi="仿宋"/>
          <w:color w:val="000000" w:themeColor="text1"/>
          <w:sz w:val="32"/>
          <w:szCs w:val="32"/>
          <w14:textFill>
            <w14:solidFill>
              <w14:schemeClr w14:val="tx1"/>
            </w14:solidFill>
          </w14:textFill>
        </w:rPr>
        <w:t xml:space="preserve"> 旗县级以上人民政府有关</w:t>
      </w:r>
      <w:r>
        <w:rPr>
          <w:rFonts w:hint="eastAsia" w:ascii="仿宋" w:hAnsi="仿宋"/>
          <w:color w:val="000000" w:themeColor="text1"/>
          <w:sz w:val="32"/>
          <w:szCs w:val="32"/>
          <w:lang w:eastAsia="zh-CN"/>
          <w14:textFill>
            <w14:solidFill>
              <w14:schemeClr w14:val="tx1"/>
            </w14:solidFill>
          </w14:textFill>
        </w:rPr>
        <w:t>行业主管</w:t>
      </w:r>
      <w:r>
        <w:rPr>
          <w:rFonts w:hint="eastAsia" w:ascii="仿宋" w:hAnsi="仿宋"/>
          <w:color w:val="000000" w:themeColor="text1"/>
          <w:sz w:val="32"/>
          <w:szCs w:val="32"/>
          <w14:textFill>
            <w14:solidFill>
              <w14:schemeClr w14:val="tx1"/>
            </w14:solidFill>
          </w14:textFill>
        </w:rPr>
        <w:t>部门应当建立健全</w:t>
      </w:r>
      <w:r>
        <w:rPr>
          <w:rFonts w:ascii="仿宋" w:hAnsi="仿宋"/>
          <w:color w:val="000000" w:themeColor="text1"/>
          <w:sz w:val="32"/>
          <w:szCs w:val="32"/>
          <w14:textFill>
            <w14:solidFill>
              <w14:schemeClr w14:val="tx1"/>
            </w14:solidFill>
          </w14:textFill>
        </w:rPr>
        <w:t>重点单位信息库，</w:t>
      </w:r>
      <w:r>
        <w:rPr>
          <w:rFonts w:hint="eastAsia" w:ascii="仿宋" w:hAnsi="仿宋"/>
          <w:color w:val="000000" w:themeColor="text1"/>
          <w:sz w:val="32"/>
          <w:szCs w:val="32"/>
          <w14:textFill>
            <w14:solidFill>
              <w14:schemeClr w14:val="tx1"/>
            </w14:solidFill>
          </w14:textFill>
        </w:rPr>
        <w:t>并与同级气象主管</w:t>
      </w:r>
      <w:r>
        <w:rPr>
          <w:rFonts w:hint="eastAsia" w:ascii="仿宋" w:hAnsi="仿宋"/>
          <w:color w:val="000000" w:themeColor="text1"/>
          <w:sz w:val="32"/>
          <w:szCs w:val="32"/>
          <w:highlight w:val="none"/>
          <w14:textFill>
            <w14:solidFill>
              <w14:schemeClr w14:val="tx1"/>
            </w14:solidFill>
          </w14:textFill>
        </w:rPr>
        <w:t>机构共享、</w:t>
      </w:r>
      <w:r>
        <w:rPr>
          <w:rFonts w:hint="eastAsia" w:ascii="仿宋" w:hAnsi="仿宋"/>
          <w:color w:val="000000" w:themeColor="text1"/>
          <w:sz w:val="32"/>
          <w:szCs w:val="32"/>
          <w:highlight w:val="none"/>
          <w:lang w:val="en-US" w:eastAsia="zh-CN"/>
          <w14:textFill>
            <w14:solidFill>
              <w14:schemeClr w14:val="tx1"/>
            </w14:solidFill>
          </w14:textFill>
        </w:rPr>
        <w:t>共</w:t>
      </w:r>
      <w:r>
        <w:rPr>
          <w:rFonts w:hint="eastAsia" w:ascii="仿宋" w:hAnsi="仿宋"/>
          <w:color w:val="000000" w:themeColor="text1"/>
          <w:sz w:val="32"/>
          <w:szCs w:val="32"/>
          <w:highlight w:val="none"/>
          <w14:textFill>
            <w14:solidFill>
              <w14:schemeClr w14:val="tx1"/>
            </w14:solidFill>
          </w14:textFill>
        </w:rPr>
        <w:t>用</w:t>
      </w:r>
      <w:r>
        <w:rPr>
          <w:rFonts w:hint="eastAsia" w:ascii="仿宋" w:hAnsi="仿宋"/>
          <w:color w:val="000000" w:themeColor="text1"/>
          <w:sz w:val="32"/>
          <w:szCs w:val="32"/>
          <w14:textFill>
            <w14:solidFill>
              <w14:schemeClr w14:val="tx1"/>
            </w14:solidFill>
          </w14:textFill>
        </w:rPr>
        <w:t>，</w:t>
      </w:r>
      <w:r>
        <w:rPr>
          <w:rFonts w:ascii="仿宋" w:hAnsi="仿宋"/>
          <w:color w:val="000000" w:themeColor="text1"/>
          <w:sz w:val="32"/>
          <w:szCs w:val="32"/>
          <w14:textFill>
            <w14:solidFill>
              <w14:schemeClr w14:val="tx1"/>
            </w14:solidFill>
          </w14:textFill>
        </w:rPr>
        <w:t>内容包括单位名称、地址、需要防御的灾害种类、气象灾害防御责任人、应急管理人等。信息库内容应当根据重点单位反馈信息及时更新</w:t>
      </w:r>
      <w:r>
        <w:rPr>
          <w:rFonts w:hint="eastAsia" w:ascii="仿宋" w:hAnsi="仿宋"/>
          <w:color w:val="000000" w:themeColor="text1"/>
          <w:sz w:val="32"/>
          <w:szCs w:val="32"/>
          <w14:textFill>
            <w14:solidFill>
              <w14:schemeClr w14:val="tx1"/>
            </w14:solidFill>
          </w14:textFill>
        </w:rPr>
        <w:t>。</w:t>
      </w:r>
    </w:p>
    <w:p w14:paraId="1BB9BDB3">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仿宋" w:hAnsi="仿宋"/>
          <w:color w:val="000000" w:themeColor="text1"/>
          <w:sz w:val="32"/>
          <w:szCs w:val="32"/>
          <w14:textFill>
            <w14:solidFill>
              <w14:schemeClr w14:val="tx1"/>
            </w14:solidFill>
          </w14:textFill>
        </w:rPr>
        <w:t>旗县级以上人民政府有关</w:t>
      </w:r>
      <w:r>
        <w:rPr>
          <w:rFonts w:hint="eastAsia" w:ascii="仿宋" w:hAnsi="仿宋"/>
          <w:color w:val="000000" w:themeColor="text1"/>
          <w:sz w:val="32"/>
          <w:szCs w:val="32"/>
          <w:lang w:eastAsia="zh-CN"/>
          <w14:textFill>
            <w14:solidFill>
              <w14:schemeClr w14:val="tx1"/>
            </w14:solidFill>
          </w14:textFill>
        </w:rPr>
        <w:t>行业主管</w:t>
      </w:r>
      <w:r>
        <w:rPr>
          <w:rFonts w:hint="eastAsia" w:ascii="仿宋" w:hAnsi="仿宋"/>
          <w:color w:val="000000" w:themeColor="text1"/>
          <w:sz w:val="32"/>
          <w:szCs w:val="32"/>
          <w14:textFill>
            <w14:solidFill>
              <w14:schemeClr w14:val="tx1"/>
            </w14:solidFill>
          </w14:textFill>
        </w:rPr>
        <w:t>部门应当与本级</w:t>
      </w:r>
      <w:r>
        <w:rPr>
          <w:rFonts w:ascii="仿宋" w:hAnsi="仿宋"/>
          <w:color w:val="000000" w:themeColor="text1"/>
          <w:sz w:val="32"/>
          <w:szCs w:val="32"/>
          <w14:textFill>
            <w14:solidFill>
              <w14:schemeClr w14:val="tx1"/>
            </w14:solidFill>
          </w14:textFill>
        </w:rPr>
        <w:t>气象主管机构建立信息共享机制，</w:t>
      </w:r>
      <w:r>
        <w:rPr>
          <w:rFonts w:hint="eastAsia" w:ascii="仿宋" w:hAnsi="仿宋"/>
          <w:color w:val="000000" w:themeColor="text1"/>
          <w:sz w:val="32"/>
          <w:szCs w:val="32"/>
          <w14:textFill>
            <w14:solidFill>
              <w14:schemeClr w14:val="tx1"/>
            </w14:solidFill>
          </w14:textFill>
        </w:rPr>
        <w:t>加快</w:t>
      </w:r>
      <w:r>
        <w:rPr>
          <w:rFonts w:ascii="仿宋" w:hAnsi="仿宋"/>
          <w:color w:val="000000" w:themeColor="text1"/>
          <w:sz w:val="32"/>
          <w:szCs w:val="32"/>
          <w14:textFill>
            <w14:solidFill>
              <w14:schemeClr w14:val="tx1"/>
            </w14:solidFill>
          </w14:textFill>
        </w:rPr>
        <w:t>预报预警信息、灾情信息等的互联</w:t>
      </w:r>
      <w:r>
        <w:rPr>
          <w:rFonts w:hint="eastAsia" w:ascii="仿宋" w:hAnsi="仿宋"/>
          <w:color w:val="000000" w:themeColor="text1"/>
          <w:sz w:val="32"/>
          <w:szCs w:val="32"/>
          <w14:textFill>
            <w14:solidFill>
              <w14:schemeClr w14:val="tx1"/>
            </w14:solidFill>
          </w14:textFill>
        </w:rPr>
        <w:t>、</w:t>
      </w:r>
      <w:r>
        <w:rPr>
          <w:rFonts w:ascii="仿宋" w:hAnsi="仿宋"/>
          <w:color w:val="000000" w:themeColor="text1"/>
          <w:sz w:val="32"/>
          <w:szCs w:val="32"/>
          <w14:textFill>
            <w14:solidFill>
              <w14:schemeClr w14:val="tx1"/>
            </w14:solidFill>
          </w14:textFill>
        </w:rPr>
        <w:t>互通</w:t>
      </w:r>
      <w:r>
        <w:rPr>
          <w:rFonts w:hint="eastAsia" w:ascii="仿宋" w:hAnsi="仿宋"/>
          <w:color w:val="000000" w:themeColor="text1"/>
          <w:sz w:val="32"/>
          <w:szCs w:val="32"/>
          <w14:textFill>
            <w14:solidFill>
              <w14:schemeClr w14:val="tx1"/>
            </w14:solidFill>
          </w14:textFill>
        </w:rPr>
        <w:t>。</w:t>
      </w:r>
    </w:p>
    <w:p w14:paraId="4EC1C18E">
      <w:pPr>
        <w:pStyle w:val="5"/>
        <w:shd w:val="clear" w:color="auto" w:fill="FFFFFF"/>
        <w:spacing w:before="0" w:beforeAutospacing="0" w:after="0" w:afterAutospacing="0" w:line="570" w:lineRule="atLeast"/>
        <w:ind w:firstLine="480"/>
        <w:jc w:val="both"/>
        <w:textAlignment w:val="baseline"/>
        <w:rPr>
          <w:rFonts w:ascii="仿宋" w:hAnsi="仿宋"/>
          <w:color w:val="000000" w:themeColor="text1"/>
          <w:sz w:val="32"/>
          <w:szCs w:val="32"/>
          <w14:textFill>
            <w14:solidFill>
              <w14:schemeClr w14:val="tx1"/>
            </w14:solidFill>
          </w14:textFill>
        </w:rPr>
      </w:pPr>
    </w:p>
    <w:p w14:paraId="7F5EFE7D">
      <w:pPr>
        <w:pStyle w:val="5"/>
        <w:shd w:val="clear" w:color="auto" w:fill="FFFFFF"/>
        <w:spacing w:before="0" w:beforeAutospacing="0" w:after="0" w:afterAutospacing="0" w:line="570" w:lineRule="atLeast"/>
        <w:jc w:val="center"/>
        <w:textAlignment w:val="baseline"/>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第三章  重点单位气象灾害防御</w:t>
      </w:r>
    </w:p>
    <w:p w14:paraId="611ECF6D">
      <w:pPr>
        <w:pStyle w:val="5"/>
        <w:shd w:val="clear" w:color="auto" w:fill="FFFFFF"/>
        <w:spacing w:before="0" w:beforeAutospacing="0" w:after="0" w:afterAutospacing="0" w:line="570" w:lineRule="atLeast"/>
        <w:ind w:firstLine="480"/>
        <w:jc w:val="both"/>
        <w:textAlignment w:val="baseline"/>
        <w:rPr>
          <w:rFonts w:ascii="仿宋" w:hAnsi="仿宋"/>
          <w:color w:val="000000" w:themeColor="text1"/>
          <w:sz w:val="32"/>
          <w:szCs w:val="32"/>
          <w14:textFill>
            <w14:solidFill>
              <w14:schemeClr w14:val="tx1"/>
            </w14:solidFill>
          </w14:textFill>
        </w:rPr>
      </w:pPr>
    </w:p>
    <w:p w14:paraId="0EB44143">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第十</w:t>
      </w:r>
      <w:r>
        <w:rPr>
          <w:rFonts w:hint="eastAsia" w:ascii="黑体" w:hAnsi="黑体" w:eastAsia="黑体"/>
          <w:color w:val="000000" w:themeColor="text1"/>
          <w:sz w:val="32"/>
          <w:szCs w:val="32"/>
          <w:lang w:eastAsia="zh-CN"/>
          <w14:textFill>
            <w14:solidFill>
              <w14:schemeClr w14:val="tx1"/>
            </w14:solidFill>
          </w14:textFill>
        </w:rPr>
        <w:t>三</w:t>
      </w:r>
      <w:r>
        <w:rPr>
          <w:rFonts w:hint="eastAsia" w:ascii="黑体" w:hAnsi="黑体" w:eastAsia="黑体"/>
          <w:color w:val="000000" w:themeColor="text1"/>
          <w:sz w:val="32"/>
          <w:szCs w:val="32"/>
          <w14:textFill>
            <w14:solidFill>
              <w14:schemeClr w14:val="tx1"/>
            </w14:solidFill>
          </w14:textFill>
        </w:rPr>
        <w:t>条</w:t>
      </w:r>
      <w:r>
        <w:rPr>
          <w:rFonts w:hint="eastAsia" w:ascii="仿宋" w:hAnsi="仿宋"/>
          <w:color w:val="000000" w:themeColor="text1"/>
          <w:sz w:val="32"/>
          <w:szCs w:val="32"/>
          <w14:textFill>
            <w14:solidFill>
              <w14:schemeClr w14:val="tx1"/>
            </w14:solidFill>
          </w14:textFill>
        </w:rPr>
        <w:t xml:space="preserve"> </w:t>
      </w:r>
      <w:r>
        <w:rPr>
          <w:rFonts w:ascii="仿宋" w:hAnsi="仿宋"/>
          <w:color w:val="000000" w:themeColor="text1"/>
          <w:sz w:val="32"/>
          <w:szCs w:val="32"/>
          <w14:textFill>
            <w14:solidFill>
              <w14:schemeClr w14:val="tx1"/>
            </w14:solidFill>
          </w14:textFill>
        </w:rPr>
        <w:t>重点单位应当根据易造成影响的气象灾害种类，建立</w:t>
      </w:r>
      <w:r>
        <w:rPr>
          <w:rFonts w:hint="eastAsia" w:ascii="仿宋" w:hAnsi="仿宋"/>
          <w:color w:val="000000" w:themeColor="text1"/>
          <w:sz w:val="32"/>
          <w:szCs w:val="32"/>
          <w14:textFill>
            <w14:solidFill>
              <w14:schemeClr w14:val="tx1"/>
            </w14:solidFill>
          </w14:textFill>
        </w:rPr>
        <w:t>气象</w:t>
      </w:r>
      <w:r>
        <w:rPr>
          <w:rFonts w:ascii="仿宋" w:hAnsi="仿宋"/>
          <w:color w:val="000000" w:themeColor="text1"/>
          <w:sz w:val="32"/>
          <w:szCs w:val="32"/>
          <w14:textFill>
            <w14:solidFill>
              <w14:schemeClr w14:val="tx1"/>
            </w14:solidFill>
          </w14:textFill>
        </w:rPr>
        <w:t>灾害</w:t>
      </w:r>
      <w:r>
        <w:rPr>
          <w:rFonts w:hint="eastAsia" w:ascii="仿宋" w:hAnsi="仿宋"/>
          <w:color w:val="000000" w:themeColor="text1"/>
          <w:sz w:val="32"/>
          <w:szCs w:val="32"/>
          <w14:textFill>
            <w14:solidFill>
              <w14:schemeClr w14:val="tx1"/>
            </w14:solidFill>
          </w14:textFill>
        </w:rPr>
        <w:t>防御工作制度</w:t>
      </w:r>
      <w:r>
        <w:rPr>
          <w:rFonts w:ascii="仿宋" w:hAnsi="仿宋"/>
          <w:color w:val="000000" w:themeColor="text1"/>
          <w:sz w:val="32"/>
          <w:szCs w:val="32"/>
          <w14:textFill>
            <w14:solidFill>
              <w14:schemeClr w14:val="tx1"/>
            </w14:solidFill>
          </w14:textFill>
        </w:rPr>
        <w:t>，加强防涝、</w:t>
      </w:r>
      <w:r>
        <w:rPr>
          <w:rFonts w:hint="eastAsia" w:ascii="仿宋" w:hAnsi="仿宋"/>
          <w:color w:val="000000" w:themeColor="text1"/>
          <w:sz w:val="32"/>
          <w:szCs w:val="32"/>
          <w14:textFill>
            <w14:solidFill>
              <w14:schemeClr w14:val="tx1"/>
            </w14:solidFill>
          </w14:textFill>
        </w:rPr>
        <w:t>防旱</w:t>
      </w:r>
      <w:r>
        <w:rPr>
          <w:rFonts w:ascii="仿宋" w:hAnsi="仿宋"/>
          <w:color w:val="000000" w:themeColor="text1"/>
          <w:sz w:val="32"/>
          <w:szCs w:val="32"/>
          <w14:textFill>
            <w14:solidFill>
              <w14:schemeClr w14:val="tx1"/>
            </w14:solidFill>
          </w14:textFill>
        </w:rPr>
        <w:t>、防风、防雷</w:t>
      </w:r>
      <w:r>
        <w:rPr>
          <w:rFonts w:hint="eastAsia" w:ascii="仿宋" w:hAnsi="仿宋"/>
          <w:color w:val="000000" w:themeColor="text1"/>
          <w:sz w:val="32"/>
          <w:szCs w:val="32"/>
          <w14:textFill>
            <w14:solidFill>
              <w14:schemeClr w14:val="tx1"/>
            </w14:solidFill>
          </w14:textFill>
        </w:rPr>
        <w:t>、防雹</w:t>
      </w:r>
      <w:r>
        <w:rPr>
          <w:rFonts w:ascii="仿宋" w:hAnsi="仿宋"/>
          <w:color w:val="000000" w:themeColor="text1"/>
          <w:sz w:val="32"/>
          <w:szCs w:val="32"/>
          <w14:textFill>
            <w14:solidFill>
              <w14:schemeClr w14:val="tx1"/>
            </w14:solidFill>
          </w14:textFill>
        </w:rPr>
        <w:t>等工程设施建设，设计避灾路线图，明确避灾场所，提高经营场所、设施设备、生产工具、机械装置等的防灾抗灾能力。</w:t>
      </w:r>
    </w:p>
    <w:p w14:paraId="4E5919F4">
      <w:pPr>
        <w:spacing w:line="560" w:lineRule="exact"/>
        <w:ind w:firstLine="640" w:firstLineChars="200"/>
        <w:rPr>
          <w:rFonts w:ascii="仿宋" w:hAnsi="仿宋" w:eastAsia="宋体" w:cs="宋体"/>
          <w:color w:val="000000" w:themeColor="text1"/>
          <w:kern w:val="0"/>
          <w:sz w:val="32"/>
          <w:szCs w:val="32"/>
          <w14:textFill>
            <w14:solidFill>
              <w14:schemeClr w14:val="tx1"/>
            </w14:solidFill>
          </w14:textFill>
        </w:rPr>
      </w:pPr>
      <w:r>
        <w:rPr>
          <w:rFonts w:ascii="仿宋" w:hAnsi="仿宋" w:eastAsia="宋体" w:cs="宋体"/>
          <w:color w:val="000000" w:themeColor="text1"/>
          <w:kern w:val="0"/>
          <w:sz w:val="32"/>
          <w:szCs w:val="32"/>
          <w14:textFill>
            <w14:solidFill>
              <w14:schemeClr w14:val="tx1"/>
            </w14:solidFill>
          </w14:textFill>
        </w:rPr>
        <w:t>重点单位应当履行下列气象灾害防御职责：</w:t>
      </w:r>
    </w:p>
    <w:p w14:paraId="36BDDB61">
      <w:pPr>
        <w:spacing w:line="560" w:lineRule="exact"/>
        <w:ind w:firstLine="640" w:firstLineChars="200"/>
        <w:rPr>
          <w:rFonts w:ascii="仿宋" w:hAnsi="仿宋" w:eastAsia="宋体" w:cs="宋体"/>
          <w:color w:val="000000" w:themeColor="text1"/>
          <w:kern w:val="0"/>
          <w:sz w:val="32"/>
          <w:szCs w:val="32"/>
          <w14:textFill>
            <w14:solidFill>
              <w14:schemeClr w14:val="tx1"/>
            </w14:solidFill>
          </w14:textFill>
        </w:rPr>
      </w:pPr>
      <w:r>
        <w:rPr>
          <w:rFonts w:ascii="仿宋" w:hAnsi="仿宋" w:eastAsia="宋体" w:cs="宋体"/>
          <w:color w:val="000000" w:themeColor="text1"/>
          <w:kern w:val="0"/>
          <w:sz w:val="32"/>
          <w:szCs w:val="32"/>
          <w14:textFill>
            <w14:solidFill>
              <w14:schemeClr w14:val="tx1"/>
            </w14:solidFill>
          </w14:textFill>
        </w:rPr>
        <w:t>（一）健全气象灾害防御责任制，组织制定气象灾害防御规章制度和操作流程、应急预案、教育和培训计划，督促检查气象灾害防御工作</w:t>
      </w:r>
      <w:r>
        <w:rPr>
          <w:rFonts w:hint="eastAsia" w:ascii="仿宋" w:hAnsi="仿宋" w:eastAsia="宋体" w:cs="宋体"/>
          <w:color w:val="000000" w:themeColor="text1"/>
          <w:kern w:val="0"/>
          <w:sz w:val="32"/>
          <w:szCs w:val="32"/>
          <w14:textFill>
            <w14:solidFill>
              <w14:schemeClr w14:val="tx1"/>
            </w14:solidFill>
          </w14:textFill>
        </w:rPr>
        <w:t>；</w:t>
      </w:r>
    </w:p>
    <w:p w14:paraId="405AA72C">
      <w:pPr>
        <w:spacing w:line="560" w:lineRule="exact"/>
        <w:ind w:firstLine="640" w:firstLineChars="200"/>
        <w:rPr>
          <w:rFonts w:ascii="仿宋" w:hAnsi="仿宋" w:eastAsia="宋体" w:cs="宋体"/>
          <w:color w:val="000000" w:themeColor="text1"/>
          <w:kern w:val="0"/>
          <w:sz w:val="32"/>
          <w:szCs w:val="32"/>
          <w14:textFill>
            <w14:solidFill>
              <w14:schemeClr w14:val="tx1"/>
            </w14:solidFill>
          </w14:textFill>
        </w:rPr>
      </w:pPr>
      <w:r>
        <w:rPr>
          <w:rFonts w:ascii="仿宋" w:hAnsi="仿宋" w:eastAsia="宋体" w:cs="宋体"/>
          <w:color w:val="000000" w:themeColor="text1"/>
          <w:kern w:val="0"/>
          <w:sz w:val="32"/>
          <w:szCs w:val="32"/>
          <w14:textFill>
            <w14:solidFill>
              <w14:schemeClr w14:val="tx1"/>
            </w14:solidFill>
          </w14:textFill>
        </w:rPr>
        <w:t>（二）确定本单位气象灾害防御管理部门和人员，落实相关职责</w:t>
      </w:r>
      <w:r>
        <w:rPr>
          <w:rFonts w:ascii="仿宋" w:hAnsi="仿宋" w:eastAsia="宋体" w:cs="宋体"/>
          <w:color w:val="000000" w:themeColor="text1"/>
          <w:kern w:val="0"/>
          <w:sz w:val="32"/>
          <w:szCs w:val="32"/>
          <w:highlight w:val="none"/>
          <w14:textFill>
            <w14:solidFill>
              <w14:schemeClr w14:val="tx1"/>
            </w14:solidFill>
          </w14:textFill>
        </w:rPr>
        <w:t>，并报当地气象主管机构和行业主管部门</w:t>
      </w:r>
      <w:r>
        <w:rPr>
          <w:rFonts w:hint="eastAsia" w:ascii="仿宋" w:hAnsi="仿宋" w:eastAsia="宋体" w:cs="宋体"/>
          <w:color w:val="000000" w:themeColor="text1"/>
          <w:kern w:val="0"/>
          <w:sz w:val="32"/>
          <w:szCs w:val="32"/>
          <w:highlight w:val="none"/>
          <w:lang w:val="en-US" w:eastAsia="zh-CN"/>
          <w14:textFill>
            <w14:solidFill>
              <w14:schemeClr w14:val="tx1"/>
            </w14:solidFill>
          </w14:textFill>
        </w:rPr>
        <w:t>备案</w:t>
      </w:r>
      <w:r>
        <w:rPr>
          <w:rFonts w:hint="eastAsia" w:ascii="仿宋" w:hAnsi="仿宋" w:eastAsia="宋体" w:cs="宋体"/>
          <w:color w:val="000000" w:themeColor="text1"/>
          <w:kern w:val="0"/>
          <w:sz w:val="32"/>
          <w:szCs w:val="32"/>
          <w:highlight w:val="none"/>
          <w14:textFill>
            <w14:solidFill>
              <w14:schemeClr w14:val="tx1"/>
            </w14:solidFill>
          </w14:textFill>
        </w:rPr>
        <w:t>；</w:t>
      </w:r>
    </w:p>
    <w:p w14:paraId="16C111B6">
      <w:pPr>
        <w:spacing w:line="560" w:lineRule="exact"/>
        <w:ind w:firstLine="640" w:firstLineChars="200"/>
        <w:rPr>
          <w:rFonts w:ascii="仿宋" w:hAnsi="仿宋" w:eastAsia="宋体" w:cs="宋体"/>
          <w:color w:val="000000" w:themeColor="text1"/>
          <w:kern w:val="0"/>
          <w:sz w:val="32"/>
          <w:szCs w:val="32"/>
          <w14:textFill>
            <w14:solidFill>
              <w14:schemeClr w14:val="tx1"/>
            </w14:solidFill>
          </w14:textFill>
        </w:rPr>
      </w:pPr>
      <w:r>
        <w:rPr>
          <w:rFonts w:ascii="仿宋" w:hAnsi="仿宋" w:eastAsia="宋体" w:cs="宋体"/>
          <w:color w:val="000000" w:themeColor="text1"/>
          <w:kern w:val="0"/>
          <w:sz w:val="32"/>
          <w:szCs w:val="32"/>
          <w14:textFill>
            <w14:solidFill>
              <w14:schemeClr w14:val="tx1"/>
            </w14:solidFill>
          </w14:textFill>
        </w:rPr>
        <w:t>（三）根据气象灾害防御需要建设气象要素监测、雷电防护装置、气象灾害预警信息接收和传播等必要的气象灾害防御设施设备，</w:t>
      </w:r>
      <w:r>
        <w:rPr>
          <w:rFonts w:ascii="仿宋" w:hAnsi="仿宋" w:eastAsia="宋体" w:cs="宋体"/>
          <w:color w:val="000000" w:themeColor="text1"/>
          <w:kern w:val="0"/>
          <w:sz w:val="32"/>
          <w:szCs w:val="32"/>
          <w:highlight w:val="none"/>
          <w14:textFill>
            <w14:solidFill>
              <w14:schemeClr w14:val="tx1"/>
            </w14:solidFill>
          </w14:textFill>
        </w:rPr>
        <w:t>落实经费保障，</w:t>
      </w:r>
      <w:r>
        <w:rPr>
          <w:rFonts w:ascii="仿宋" w:hAnsi="仿宋" w:eastAsia="宋体" w:cs="宋体"/>
          <w:color w:val="000000" w:themeColor="text1"/>
          <w:kern w:val="0"/>
          <w:sz w:val="32"/>
          <w:szCs w:val="32"/>
          <w14:textFill>
            <w14:solidFill>
              <w14:schemeClr w14:val="tx1"/>
            </w14:solidFill>
          </w14:textFill>
        </w:rPr>
        <w:t>确保本单位相关防御措施落实到位</w:t>
      </w:r>
      <w:r>
        <w:rPr>
          <w:rFonts w:hint="eastAsia" w:ascii="仿宋" w:hAnsi="仿宋" w:eastAsia="宋体" w:cs="宋体"/>
          <w:color w:val="000000" w:themeColor="text1"/>
          <w:kern w:val="0"/>
          <w:sz w:val="32"/>
          <w:szCs w:val="32"/>
          <w14:textFill>
            <w14:solidFill>
              <w14:schemeClr w14:val="tx1"/>
            </w14:solidFill>
          </w14:textFill>
        </w:rPr>
        <w:t>；</w:t>
      </w:r>
    </w:p>
    <w:p w14:paraId="6A1DE156">
      <w:pPr>
        <w:spacing w:line="560" w:lineRule="exact"/>
        <w:ind w:firstLine="640" w:firstLineChars="200"/>
        <w:rPr>
          <w:rFonts w:ascii="仿宋" w:hAnsi="仿宋" w:eastAsia="宋体" w:cs="宋体"/>
          <w:color w:val="000000" w:themeColor="text1"/>
          <w:kern w:val="0"/>
          <w:sz w:val="32"/>
          <w:szCs w:val="32"/>
          <w14:textFill>
            <w14:solidFill>
              <w14:schemeClr w14:val="tx1"/>
            </w14:solidFill>
          </w14:textFill>
        </w:rPr>
      </w:pPr>
      <w:r>
        <w:rPr>
          <w:rFonts w:ascii="仿宋" w:hAnsi="仿宋" w:eastAsia="宋体" w:cs="宋体"/>
          <w:color w:val="000000" w:themeColor="text1"/>
          <w:kern w:val="0"/>
          <w:sz w:val="32"/>
          <w:szCs w:val="32"/>
          <w14:textFill>
            <w14:solidFill>
              <w14:schemeClr w14:val="tx1"/>
            </w14:solidFill>
          </w14:textFill>
        </w:rPr>
        <w:t>（四）法律、法规和规章规定的其他气象灾害防御职责</w:t>
      </w:r>
      <w:r>
        <w:rPr>
          <w:rFonts w:hint="eastAsia" w:ascii="仿宋" w:hAnsi="仿宋" w:eastAsia="宋体" w:cs="宋体"/>
          <w:color w:val="000000" w:themeColor="text1"/>
          <w:kern w:val="0"/>
          <w:sz w:val="32"/>
          <w:szCs w:val="32"/>
          <w14:textFill>
            <w14:solidFill>
              <w14:schemeClr w14:val="tx1"/>
            </w14:solidFill>
          </w14:textFill>
        </w:rPr>
        <w:t>。</w:t>
      </w:r>
    </w:p>
    <w:p w14:paraId="265D3E43">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第十</w:t>
      </w:r>
      <w:r>
        <w:rPr>
          <w:rFonts w:hint="eastAsia" w:ascii="黑体" w:hAnsi="黑体" w:eastAsia="黑体"/>
          <w:color w:val="000000" w:themeColor="text1"/>
          <w:sz w:val="32"/>
          <w:szCs w:val="32"/>
          <w:lang w:eastAsia="zh-CN"/>
          <w14:textFill>
            <w14:solidFill>
              <w14:schemeClr w14:val="tx1"/>
            </w14:solidFill>
          </w14:textFill>
        </w:rPr>
        <w:t>四</w:t>
      </w:r>
      <w:r>
        <w:rPr>
          <w:rFonts w:hint="eastAsia" w:ascii="黑体" w:hAnsi="黑体" w:eastAsia="黑体"/>
          <w:color w:val="000000" w:themeColor="text1"/>
          <w:sz w:val="32"/>
          <w:szCs w:val="32"/>
          <w14:textFill>
            <w14:solidFill>
              <w14:schemeClr w14:val="tx1"/>
            </w14:solidFill>
          </w14:textFill>
        </w:rPr>
        <w:t>条</w:t>
      </w:r>
      <w:r>
        <w:rPr>
          <w:rFonts w:hint="eastAsia" w:ascii="仿宋" w:hAnsi="仿宋"/>
          <w:color w:val="000000" w:themeColor="text1"/>
          <w:sz w:val="32"/>
          <w:szCs w:val="32"/>
          <w14:textFill>
            <w14:solidFill>
              <w14:schemeClr w14:val="tx1"/>
            </w14:solidFill>
          </w14:textFill>
        </w:rPr>
        <w:t xml:space="preserve"> </w:t>
      </w:r>
      <w:r>
        <w:rPr>
          <w:rFonts w:ascii="仿宋" w:hAnsi="仿宋"/>
          <w:color w:val="000000" w:themeColor="text1"/>
          <w:sz w:val="32"/>
          <w:szCs w:val="32"/>
          <w14:textFill>
            <w14:solidFill>
              <w14:schemeClr w14:val="tx1"/>
            </w14:solidFill>
          </w14:textFill>
        </w:rPr>
        <w:t>重点单位的主要负责人是本单位气象灾害防御责任人，对本单位的气象灾害防御负全面责任。</w:t>
      </w:r>
    </w:p>
    <w:p w14:paraId="52D0D8B1">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重点单位应当确定气象灾害应急管理人，并报当地气象主管机构</w:t>
      </w:r>
      <w:r>
        <w:rPr>
          <w:rFonts w:ascii="仿宋" w:hAnsi="仿宋" w:eastAsia="宋体" w:cs="宋体"/>
          <w:color w:val="000000" w:themeColor="text1"/>
          <w:kern w:val="0"/>
          <w:sz w:val="32"/>
          <w:szCs w:val="32"/>
          <w:highlight w:val="none"/>
          <w14:textFill>
            <w14:solidFill>
              <w14:schemeClr w14:val="tx1"/>
            </w14:solidFill>
          </w14:textFill>
        </w:rPr>
        <w:t>和行业主管部门</w:t>
      </w:r>
      <w:r>
        <w:rPr>
          <w:rFonts w:hint="eastAsia" w:ascii="仿宋" w:hAnsi="仿宋" w:eastAsia="宋体" w:cs="宋体"/>
          <w:color w:val="000000" w:themeColor="text1"/>
          <w:kern w:val="0"/>
          <w:sz w:val="32"/>
          <w:szCs w:val="32"/>
          <w:highlight w:val="none"/>
          <w:lang w:val="en-US" w:eastAsia="zh-CN"/>
          <w14:textFill>
            <w14:solidFill>
              <w14:schemeClr w14:val="tx1"/>
            </w14:solidFill>
          </w14:textFill>
        </w:rPr>
        <w:t>备案</w:t>
      </w:r>
      <w:r>
        <w:rPr>
          <w:rFonts w:ascii="仿宋" w:hAnsi="仿宋"/>
          <w:color w:val="000000" w:themeColor="text1"/>
          <w:sz w:val="32"/>
          <w:szCs w:val="32"/>
          <w14:textFill>
            <w14:solidFill>
              <w14:schemeClr w14:val="tx1"/>
            </w14:solidFill>
          </w14:textFill>
        </w:rPr>
        <w:t>。气象灾害应急管理人应当具备一定的气象灾害</w:t>
      </w:r>
      <w:r>
        <w:rPr>
          <w:rFonts w:hint="eastAsia" w:ascii="仿宋" w:hAnsi="仿宋"/>
          <w:color w:val="000000" w:themeColor="text1"/>
          <w:sz w:val="32"/>
          <w:szCs w:val="32"/>
          <w14:textFill>
            <w14:solidFill>
              <w14:schemeClr w14:val="tx1"/>
            </w14:solidFill>
          </w14:textFill>
        </w:rPr>
        <w:t>防御</w:t>
      </w:r>
      <w:r>
        <w:rPr>
          <w:rFonts w:ascii="仿宋" w:hAnsi="仿宋"/>
          <w:color w:val="000000" w:themeColor="text1"/>
          <w:sz w:val="32"/>
          <w:szCs w:val="32"/>
          <w14:textFill>
            <w14:solidFill>
              <w14:schemeClr w14:val="tx1"/>
            </w14:solidFill>
          </w14:textFill>
        </w:rPr>
        <w:t>管理能力。</w:t>
      </w:r>
    </w:p>
    <w:p w14:paraId="5F73C10E">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重点单位应当建立灾害性天气发生期间的</w:t>
      </w:r>
      <w:r>
        <w:rPr>
          <w:rFonts w:hint="eastAsia" w:ascii="仿宋" w:hAnsi="仿宋"/>
          <w:color w:val="000000" w:themeColor="text1"/>
          <w:sz w:val="32"/>
          <w:szCs w:val="32"/>
          <w14:textFill>
            <w14:solidFill>
              <w14:schemeClr w14:val="tx1"/>
            </w14:solidFill>
          </w14:textFill>
        </w:rPr>
        <w:t>应急</w:t>
      </w:r>
      <w:r>
        <w:rPr>
          <w:rFonts w:ascii="仿宋" w:hAnsi="仿宋"/>
          <w:color w:val="000000" w:themeColor="text1"/>
          <w:sz w:val="32"/>
          <w:szCs w:val="32"/>
          <w14:textFill>
            <w14:solidFill>
              <w14:schemeClr w14:val="tx1"/>
            </w14:solidFill>
          </w14:textFill>
        </w:rPr>
        <w:t>值班制度，并落实值班人员的岗位责任。</w:t>
      </w:r>
    </w:p>
    <w:p w14:paraId="22E2B6DC">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第十</w:t>
      </w:r>
      <w:r>
        <w:rPr>
          <w:rFonts w:hint="eastAsia" w:ascii="黑体" w:hAnsi="黑体" w:eastAsia="黑体"/>
          <w:color w:val="000000" w:themeColor="text1"/>
          <w:sz w:val="32"/>
          <w:szCs w:val="32"/>
          <w:lang w:eastAsia="zh-CN"/>
          <w14:textFill>
            <w14:solidFill>
              <w14:schemeClr w14:val="tx1"/>
            </w14:solidFill>
          </w14:textFill>
        </w:rPr>
        <w:t>五</w:t>
      </w:r>
      <w:r>
        <w:rPr>
          <w:rFonts w:hint="eastAsia" w:ascii="黑体" w:hAnsi="黑体" w:eastAsia="黑体"/>
          <w:color w:val="000000" w:themeColor="text1"/>
          <w:sz w:val="32"/>
          <w:szCs w:val="32"/>
          <w14:textFill>
            <w14:solidFill>
              <w14:schemeClr w14:val="tx1"/>
            </w14:solidFill>
          </w14:textFill>
        </w:rPr>
        <w:t xml:space="preserve">条 </w:t>
      </w:r>
      <w:r>
        <w:rPr>
          <w:rFonts w:ascii="仿宋" w:hAnsi="仿宋"/>
          <w:color w:val="000000" w:themeColor="text1"/>
          <w:sz w:val="32"/>
          <w:szCs w:val="32"/>
          <w14:textFill>
            <w14:solidFill>
              <w14:schemeClr w14:val="tx1"/>
            </w14:solidFill>
          </w14:textFill>
        </w:rPr>
        <w:t>气象灾害防御责任人应当履行下列气象灾害防御职责：</w:t>
      </w:r>
    </w:p>
    <w:p w14:paraId="403C9A2E">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（一）组织制定气象灾害防御制度并督促实施；</w:t>
      </w:r>
    </w:p>
    <w:p w14:paraId="4C55DF14">
      <w:pPr>
        <w:spacing w:line="560" w:lineRule="exact"/>
        <w:ind w:firstLine="640" w:firstLineChars="200"/>
        <w:rPr>
          <w:rFonts w:ascii="仿宋" w:hAnsi="仿宋"/>
          <w:color w:val="000000" w:themeColor="text1"/>
          <w:sz w:val="32"/>
          <w:szCs w:val="32"/>
          <w:highlight w:val="none"/>
          <w14:textFill>
            <w14:solidFill>
              <w14:schemeClr w14:val="tx1"/>
            </w14:solidFill>
          </w14:textFill>
        </w:rPr>
      </w:pPr>
      <w:r>
        <w:rPr>
          <w:rFonts w:ascii="仿宋" w:hAnsi="仿宋"/>
          <w:color w:val="000000" w:themeColor="text1"/>
          <w:sz w:val="32"/>
          <w:szCs w:val="32"/>
          <w:highlight w:val="none"/>
          <w14:textFill>
            <w14:solidFill>
              <w14:schemeClr w14:val="tx1"/>
            </w14:solidFill>
          </w14:textFill>
        </w:rPr>
        <w:t>（二）保障本单位气象灾害防御相关工作所必需的经费；</w:t>
      </w:r>
    </w:p>
    <w:p w14:paraId="6DCE97CF">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（三）在灾害性天气影响或者气象灾害发生期间，指挥开展气象灾害防御及自救互救等工作；</w:t>
      </w:r>
    </w:p>
    <w:p w14:paraId="678F5047">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（四）法律法规和规章规定的其他气象灾害防御职责。</w:t>
      </w:r>
    </w:p>
    <w:p w14:paraId="6A972C60">
      <w:pPr>
        <w:spacing w:line="560" w:lineRule="exact"/>
        <w:ind w:firstLine="640" w:firstLineChars="200"/>
        <w:rPr>
          <w:rFonts w:hint="eastAsia" w:ascii="仿宋" w:hAnsi="仿宋" w:eastAsiaTheme="minorEastAsia"/>
          <w:color w:val="000000" w:themeColor="text1"/>
          <w:sz w:val="32"/>
          <w:szCs w:val="32"/>
          <w:lang w:eastAsia="zh-CN"/>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第十</w:t>
      </w:r>
      <w:r>
        <w:rPr>
          <w:rFonts w:hint="eastAsia" w:ascii="黑体" w:hAnsi="黑体" w:eastAsia="黑体"/>
          <w:color w:val="000000" w:themeColor="text1"/>
          <w:sz w:val="32"/>
          <w:szCs w:val="32"/>
          <w:lang w:eastAsia="zh-CN"/>
          <w14:textFill>
            <w14:solidFill>
              <w14:schemeClr w14:val="tx1"/>
            </w14:solidFill>
          </w14:textFill>
        </w:rPr>
        <w:t>六</w:t>
      </w:r>
      <w:r>
        <w:rPr>
          <w:rFonts w:hint="eastAsia" w:ascii="黑体" w:hAnsi="黑体" w:eastAsia="黑体"/>
          <w:color w:val="000000" w:themeColor="text1"/>
          <w:sz w:val="32"/>
          <w:szCs w:val="32"/>
          <w14:textFill>
            <w14:solidFill>
              <w14:schemeClr w14:val="tx1"/>
            </w14:solidFill>
          </w14:textFill>
        </w:rPr>
        <w:t>条</w:t>
      </w:r>
      <w:r>
        <w:rPr>
          <w:rFonts w:hint="eastAsia" w:ascii="仿宋" w:hAnsi="仿宋"/>
          <w:color w:val="000000" w:themeColor="text1"/>
          <w:sz w:val="32"/>
          <w:szCs w:val="32"/>
          <w14:textFill>
            <w14:solidFill>
              <w14:schemeClr w14:val="tx1"/>
            </w14:solidFill>
          </w14:textFill>
        </w:rPr>
        <w:t xml:space="preserve"> </w:t>
      </w:r>
      <w:r>
        <w:rPr>
          <w:rFonts w:ascii="仿宋" w:hAnsi="仿宋"/>
          <w:color w:val="000000" w:themeColor="text1"/>
          <w:sz w:val="32"/>
          <w:szCs w:val="32"/>
          <w14:textFill>
            <w14:solidFill>
              <w14:schemeClr w14:val="tx1"/>
            </w14:solidFill>
          </w14:textFill>
        </w:rPr>
        <w:t>气象灾害应急管理人应当履行下列气象灾害防御职责：</w:t>
      </w:r>
    </w:p>
    <w:p w14:paraId="13D6EEF3">
      <w:pPr>
        <w:spacing w:line="560" w:lineRule="exact"/>
        <w:ind w:firstLine="640" w:firstLineChars="200"/>
        <w:rPr>
          <w:rFonts w:ascii="仿宋" w:hAnsi="仿宋" w:eastAsia="宋体" w:cs="宋体"/>
          <w:color w:val="000000" w:themeColor="text1"/>
          <w:kern w:val="0"/>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（一）</w:t>
      </w:r>
      <w:r>
        <w:rPr>
          <w:rFonts w:ascii="仿宋" w:hAnsi="仿宋" w:eastAsia="宋体" w:cs="宋体"/>
          <w:color w:val="000000" w:themeColor="text1"/>
          <w:kern w:val="0"/>
          <w:sz w:val="32"/>
          <w:szCs w:val="32"/>
          <w14:textFill>
            <w14:solidFill>
              <w14:schemeClr w14:val="tx1"/>
            </w14:solidFill>
          </w14:textFill>
        </w:rPr>
        <w:t>组织本单位气象灾害防御宣传培训、预案制定、应急演练、设施维护、信息报告等工作，建立并管理本单位气象灾害防御档案；</w:t>
      </w:r>
    </w:p>
    <w:p w14:paraId="6F0D8386">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二）根据所在地易发气象灾害类型及其对本单位的危害，组织开展气象灾害隐患排查，确定防御重点部位，设置安全标志，保障气象信息接收与传播等设施正常运行；定期开展巡查，对检查发现的隐患，提出整改意见，并督促落实整改；</w:t>
      </w:r>
    </w:p>
    <w:p w14:paraId="1DA62E47">
      <w:pPr>
        <w:spacing w:line="560" w:lineRule="exact"/>
        <w:ind w:firstLine="640" w:firstLineChars="200"/>
        <w:rPr>
          <w:rFonts w:hint="eastAsia" w:ascii="仿宋" w:hAnsi="仿宋" w:eastAsiaTheme="minorEastAsia"/>
          <w:color w:val="000000" w:themeColor="text1"/>
          <w:sz w:val="32"/>
          <w:szCs w:val="32"/>
          <w:lang w:eastAsia="zh-CN"/>
          <w14:textFill>
            <w14:solidFill>
              <w14:schemeClr w14:val="tx1"/>
            </w14:solidFill>
          </w14:textFill>
        </w:rPr>
      </w:pPr>
      <w:r>
        <w:rPr>
          <w:rFonts w:ascii="仿宋" w:hAnsi="仿宋"/>
          <w:color w:val="000000" w:themeColor="text1"/>
          <w:sz w:val="32"/>
          <w:szCs w:val="32"/>
          <w14:textFill>
            <w14:solidFill>
              <w14:schemeClr w14:val="tx1"/>
            </w14:solidFill>
          </w14:textFill>
        </w:rPr>
        <w:t>（三）在灾害性天气影响或者气象灾害发生期间，及时传播气象灾害预警</w:t>
      </w:r>
      <w:r>
        <w:rPr>
          <w:rFonts w:hint="eastAsia" w:ascii="仿宋" w:hAnsi="仿宋"/>
          <w:color w:val="000000" w:themeColor="text1"/>
          <w:sz w:val="32"/>
          <w:szCs w:val="32"/>
          <w14:textFill>
            <w14:solidFill>
              <w14:schemeClr w14:val="tx1"/>
            </w14:solidFill>
          </w14:textFill>
        </w:rPr>
        <w:t>信号</w:t>
      </w:r>
      <w:r>
        <w:rPr>
          <w:rFonts w:ascii="仿宋" w:hAnsi="仿宋"/>
          <w:color w:val="000000" w:themeColor="text1"/>
          <w:sz w:val="32"/>
          <w:szCs w:val="32"/>
          <w14:textFill>
            <w14:solidFill>
              <w14:schemeClr w14:val="tx1"/>
            </w14:solidFill>
          </w14:textFill>
        </w:rPr>
        <w:t>及防御</w:t>
      </w:r>
      <w:r>
        <w:rPr>
          <w:rFonts w:hint="eastAsia" w:ascii="仿宋" w:hAnsi="仿宋"/>
          <w:color w:val="000000" w:themeColor="text1"/>
          <w:sz w:val="32"/>
          <w:szCs w:val="32"/>
          <w14:textFill>
            <w14:solidFill>
              <w14:schemeClr w14:val="tx1"/>
            </w14:solidFill>
          </w14:textFill>
        </w:rPr>
        <w:t>措施</w:t>
      </w:r>
      <w:r>
        <w:rPr>
          <w:rFonts w:ascii="仿宋" w:hAnsi="仿宋"/>
          <w:color w:val="000000" w:themeColor="text1"/>
          <w:sz w:val="32"/>
          <w:szCs w:val="32"/>
          <w14:textFill>
            <w14:solidFill>
              <w14:schemeClr w14:val="tx1"/>
            </w14:solidFill>
          </w14:textFill>
        </w:rPr>
        <w:t>等信息</w:t>
      </w:r>
      <w:r>
        <w:rPr>
          <w:rFonts w:hint="eastAsia" w:ascii="仿宋" w:hAnsi="仿宋"/>
          <w:color w:val="000000" w:themeColor="text1"/>
          <w:sz w:val="32"/>
          <w:szCs w:val="32"/>
          <w14:textFill>
            <w14:solidFill>
              <w14:schemeClr w14:val="tx1"/>
            </w14:solidFill>
          </w14:textFill>
        </w:rPr>
        <w:t>，</w:t>
      </w:r>
      <w:r>
        <w:rPr>
          <w:rFonts w:ascii="仿宋" w:hAnsi="仿宋"/>
          <w:color w:val="000000" w:themeColor="text1"/>
          <w:sz w:val="32"/>
          <w:szCs w:val="32"/>
          <w14:textFill>
            <w14:solidFill>
              <w14:schemeClr w14:val="tx1"/>
            </w14:solidFill>
          </w14:textFill>
        </w:rPr>
        <w:t>开展气象灾害防御及救援等工作，气象灾害发生以后，及时收集灾情</w:t>
      </w:r>
      <w:r>
        <w:rPr>
          <w:rFonts w:hint="eastAsia" w:ascii="仿宋" w:hAnsi="仿宋"/>
          <w:color w:val="000000" w:themeColor="text1"/>
          <w:sz w:val="32"/>
          <w:szCs w:val="32"/>
          <w:lang w:eastAsia="zh-CN"/>
          <w14:textFill>
            <w14:solidFill>
              <w14:schemeClr w14:val="tx1"/>
            </w14:solidFill>
          </w14:textFill>
        </w:rPr>
        <w:t>。</w:t>
      </w:r>
    </w:p>
    <w:p w14:paraId="5340C425">
      <w:pPr>
        <w:spacing w:line="560" w:lineRule="exact"/>
        <w:ind w:firstLine="640" w:firstLineChars="200"/>
        <w:rPr>
          <w:rFonts w:hint="eastAsia" w:ascii="仿宋" w:hAnsi="仿宋" w:eastAsia="宋体"/>
          <w:color w:val="000000" w:themeColor="text1"/>
          <w:sz w:val="32"/>
          <w:szCs w:val="32"/>
          <w:highlight w:val="none"/>
          <w:lang w:val="en-US" w:eastAsia="zh-CN"/>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第十</w:t>
      </w:r>
      <w:r>
        <w:rPr>
          <w:rFonts w:hint="eastAsia" w:ascii="黑体" w:hAnsi="黑体" w:eastAsia="黑体"/>
          <w:color w:val="000000" w:themeColor="text1"/>
          <w:sz w:val="32"/>
          <w:szCs w:val="32"/>
          <w:lang w:eastAsia="zh-CN"/>
          <w14:textFill>
            <w14:solidFill>
              <w14:schemeClr w14:val="tx1"/>
            </w14:solidFill>
          </w14:textFill>
        </w:rPr>
        <w:t>七</w:t>
      </w:r>
      <w:r>
        <w:rPr>
          <w:rFonts w:hint="eastAsia" w:ascii="黑体" w:hAnsi="黑体" w:eastAsia="黑体"/>
          <w:color w:val="000000" w:themeColor="text1"/>
          <w:sz w:val="32"/>
          <w:szCs w:val="32"/>
          <w14:textFill>
            <w14:solidFill>
              <w14:schemeClr w14:val="tx1"/>
            </w14:solidFill>
          </w14:textFill>
        </w:rPr>
        <w:t>条</w:t>
      </w:r>
      <w:r>
        <w:rPr>
          <w:rFonts w:hint="eastAsia" w:ascii="仿宋" w:hAnsi="仿宋"/>
          <w:color w:val="000000" w:themeColor="text1"/>
          <w:sz w:val="32"/>
          <w:szCs w:val="32"/>
          <w14:textFill>
            <w14:solidFill>
              <w14:schemeClr w14:val="tx1"/>
            </w14:solidFill>
          </w14:textFill>
        </w:rPr>
        <w:t xml:space="preserve"> </w:t>
      </w:r>
      <w:r>
        <w:rPr>
          <w:rFonts w:ascii="仿宋" w:hAnsi="仿宋"/>
          <w:color w:val="000000" w:themeColor="text1"/>
          <w:sz w:val="32"/>
          <w:szCs w:val="32"/>
          <w:highlight w:val="none"/>
          <w14:textFill>
            <w14:solidFill>
              <w14:schemeClr w14:val="tx1"/>
            </w14:solidFill>
          </w14:textFill>
        </w:rPr>
        <w:t>重点单位应当</w:t>
      </w:r>
      <w:r>
        <w:rPr>
          <w:rFonts w:hint="eastAsia" w:ascii="仿宋" w:hAnsi="仿宋"/>
          <w:color w:val="000000" w:themeColor="text1"/>
          <w:sz w:val="32"/>
          <w:szCs w:val="32"/>
          <w:highlight w:val="none"/>
          <w:lang w:val="en-US" w:eastAsia="zh-CN"/>
          <w14:textFill>
            <w14:solidFill>
              <w14:schemeClr w14:val="tx1"/>
            </w14:solidFill>
          </w14:textFill>
        </w:rPr>
        <w:t>根据气象灾害风险评估结果，</w:t>
      </w:r>
      <w:r>
        <w:rPr>
          <w:rFonts w:ascii="仿宋" w:hAnsi="仿宋"/>
          <w:color w:val="000000" w:themeColor="text1"/>
          <w:sz w:val="32"/>
          <w:szCs w:val="32"/>
          <w:highlight w:val="none"/>
          <w14:textFill>
            <w14:solidFill>
              <w14:schemeClr w14:val="tx1"/>
            </w14:solidFill>
          </w14:textFill>
        </w:rPr>
        <w:t>结合实际</w:t>
      </w:r>
      <w:r>
        <w:rPr>
          <w:rFonts w:hint="eastAsia" w:ascii="仿宋" w:hAnsi="仿宋"/>
          <w:color w:val="000000" w:themeColor="text1"/>
          <w:sz w:val="32"/>
          <w:szCs w:val="32"/>
          <w:highlight w:val="none"/>
          <w:lang w:val="en-US" w:eastAsia="zh-CN"/>
          <w14:textFill>
            <w14:solidFill>
              <w14:schemeClr w14:val="tx1"/>
            </w14:solidFill>
          </w14:textFill>
        </w:rPr>
        <w:t>科学编制</w:t>
      </w:r>
      <w:r>
        <w:rPr>
          <w:rFonts w:hint="eastAsia" w:ascii="仿宋" w:hAnsi="仿宋"/>
          <w:color w:val="000000" w:themeColor="text1"/>
          <w:sz w:val="32"/>
          <w:szCs w:val="32"/>
          <w:highlight w:val="none"/>
          <w:lang w:eastAsia="zh-CN"/>
          <w14:textFill>
            <w14:solidFill>
              <w14:schemeClr w14:val="tx1"/>
            </w14:solidFill>
          </w14:textFill>
        </w:rPr>
        <w:t>、</w:t>
      </w:r>
      <w:r>
        <w:rPr>
          <w:rFonts w:ascii="仿宋" w:hAnsi="仿宋"/>
          <w:color w:val="000000" w:themeColor="text1"/>
          <w:sz w:val="32"/>
          <w:szCs w:val="32"/>
          <w:highlight w:val="none"/>
          <w14:textFill>
            <w14:solidFill>
              <w14:schemeClr w14:val="tx1"/>
            </w14:solidFill>
          </w14:textFill>
        </w:rPr>
        <w:t>完善气象灾害应急预案，或者在单位综合应急预案中包含气象灾害防御内容</w:t>
      </w:r>
      <w:r>
        <w:rPr>
          <w:rFonts w:hint="eastAsia" w:ascii="仿宋" w:hAnsi="仿宋"/>
          <w:color w:val="000000" w:themeColor="text1"/>
          <w:sz w:val="32"/>
          <w:szCs w:val="32"/>
          <w:highlight w:val="none"/>
          <w:lang w:eastAsia="zh-CN"/>
          <w14:textFill>
            <w14:solidFill>
              <w14:schemeClr w14:val="tx1"/>
            </w14:solidFill>
          </w14:textFill>
        </w:rPr>
        <w:t>。</w:t>
      </w:r>
    </w:p>
    <w:p w14:paraId="30D259B0">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第十</w:t>
      </w:r>
      <w:r>
        <w:rPr>
          <w:rFonts w:hint="eastAsia" w:ascii="黑体" w:hAnsi="黑体" w:eastAsia="黑体"/>
          <w:color w:val="000000" w:themeColor="text1"/>
          <w:sz w:val="32"/>
          <w:szCs w:val="32"/>
          <w:lang w:eastAsia="zh-CN"/>
          <w14:textFill>
            <w14:solidFill>
              <w14:schemeClr w14:val="tx1"/>
            </w14:solidFill>
          </w14:textFill>
        </w:rPr>
        <w:t>八</w:t>
      </w:r>
      <w:r>
        <w:rPr>
          <w:rFonts w:hint="eastAsia" w:ascii="黑体" w:hAnsi="黑体" w:eastAsia="黑体"/>
          <w:color w:val="000000" w:themeColor="text1"/>
          <w:sz w:val="32"/>
          <w:szCs w:val="32"/>
          <w14:textFill>
            <w14:solidFill>
              <w14:schemeClr w14:val="tx1"/>
            </w14:solidFill>
          </w14:textFill>
        </w:rPr>
        <w:t>条</w:t>
      </w:r>
      <w:r>
        <w:rPr>
          <w:rFonts w:hint="eastAsia" w:ascii="仿宋" w:hAnsi="仿宋"/>
          <w:color w:val="000000" w:themeColor="text1"/>
          <w:sz w:val="32"/>
          <w:szCs w:val="32"/>
          <w14:textFill>
            <w14:solidFill>
              <w14:schemeClr w14:val="tx1"/>
            </w14:solidFill>
          </w14:textFill>
        </w:rPr>
        <w:t xml:space="preserve"> </w:t>
      </w:r>
      <w:r>
        <w:rPr>
          <w:rFonts w:ascii="仿宋" w:hAnsi="仿宋"/>
          <w:color w:val="000000" w:themeColor="text1"/>
          <w:sz w:val="32"/>
          <w:szCs w:val="32"/>
          <w14:textFill>
            <w14:solidFill>
              <w14:schemeClr w14:val="tx1"/>
            </w14:solidFill>
          </w14:textFill>
        </w:rPr>
        <w:t>重点单位应当结合本单位实际情况，设置电视、广播、电话机、手机、传真机、计算机或者电子显示屏等接收终端，接收气象灾害预报预警信息。</w:t>
      </w:r>
    </w:p>
    <w:p w14:paraId="747DD4FE">
      <w:pPr>
        <w:spacing w:line="560" w:lineRule="exact"/>
        <w:ind w:firstLine="640" w:firstLineChars="200"/>
        <w:rPr>
          <w:rFonts w:ascii="仿宋" w:hAnsi="仿宋"/>
          <w:color w:val="000000" w:themeColor="text1"/>
          <w:sz w:val="32"/>
          <w:szCs w:val="32"/>
          <w:highlight w:val="none"/>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第十</w:t>
      </w:r>
      <w:r>
        <w:rPr>
          <w:rFonts w:hint="eastAsia" w:ascii="黑体" w:hAnsi="黑体" w:eastAsia="黑体"/>
          <w:color w:val="000000" w:themeColor="text1"/>
          <w:sz w:val="32"/>
          <w:szCs w:val="32"/>
          <w:lang w:eastAsia="zh-CN"/>
          <w14:textFill>
            <w14:solidFill>
              <w14:schemeClr w14:val="tx1"/>
            </w14:solidFill>
          </w14:textFill>
        </w:rPr>
        <w:t>九</w:t>
      </w:r>
      <w:r>
        <w:rPr>
          <w:rFonts w:hint="eastAsia" w:ascii="黑体" w:hAnsi="黑体" w:eastAsia="黑体"/>
          <w:color w:val="000000" w:themeColor="text1"/>
          <w:sz w:val="32"/>
          <w:szCs w:val="32"/>
          <w14:textFill>
            <w14:solidFill>
              <w14:schemeClr w14:val="tx1"/>
            </w14:solidFill>
          </w14:textFill>
        </w:rPr>
        <w:t>条</w:t>
      </w:r>
      <w:r>
        <w:rPr>
          <w:rFonts w:hint="eastAsia" w:ascii="仿宋" w:hAnsi="仿宋"/>
          <w:color w:val="000000" w:themeColor="text1"/>
          <w:sz w:val="32"/>
          <w:szCs w:val="32"/>
          <w14:textFill>
            <w14:solidFill>
              <w14:schemeClr w14:val="tx1"/>
            </w14:solidFill>
          </w14:textFill>
        </w:rPr>
        <w:t xml:space="preserve"> </w:t>
      </w:r>
      <w:r>
        <w:rPr>
          <w:rFonts w:ascii="仿宋" w:hAnsi="仿宋"/>
          <w:color w:val="000000" w:themeColor="text1"/>
          <w:sz w:val="32"/>
          <w:szCs w:val="32"/>
          <w14:textFill>
            <w14:solidFill>
              <w14:schemeClr w14:val="tx1"/>
            </w14:solidFill>
          </w14:textFill>
        </w:rPr>
        <w:t>重点单位接收到灾害性天气警报和气象灾害预警信号时，应当及时通过有效途径在单位内部传播预警信息，开展隐患排查，安排相关人员进入岗位，根据预案及时启动应急响应</w:t>
      </w:r>
      <w:r>
        <w:rPr>
          <w:rFonts w:hint="eastAsia" w:ascii="仿宋" w:hAnsi="仿宋"/>
          <w:color w:val="000000" w:themeColor="text1"/>
          <w:sz w:val="32"/>
          <w:szCs w:val="32"/>
          <w:lang w:eastAsia="zh-CN"/>
          <w14:textFill>
            <w14:solidFill>
              <w14:schemeClr w14:val="tx1"/>
            </w14:solidFill>
          </w14:textFill>
        </w:rPr>
        <w:t>，</w:t>
      </w:r>
      <w:r>
        <w:rPr>
          <w:rFonts w:hint="eastAsia" w:ascii="仿宋" w:hAnsi="仿宋"/>
          <w:color w:val="000000" w:themeColor="text1"/>
          <w:sz w:val="32"/>
          <w:szCs w:val="32"/>
          <w:highlight w:val="none"/>
          <w:lang w:val="en-US" w:eastAsia="zh-CN"/>
          <w14:textFill>
            <w14:solidFill>
              <w14:schemeClr w14:val="tx1"/>
            </w14:solidFill>
          </w14:textFill>
        </w:rPr>
        <w:t>采取应对措施</w:t>
      </w:r>
      <w:r>
        <w:rPr>
          <w:rFonts w:ascii="仿宋" w:hAnsi="仿宋"/>
          <w:color w:val="000000" w:themeColor="text1"/>
          <w:sz w:val="32"/>
          <w:szCs w:val="32"/>
          <w:highlight w:val="none"/>
          <w14:textFill>
            <w14:solidFill>
              <w14:schemeClr w14:val="tx1"/>
            </w14:solidFill>
          </w14:textFill>
        </w:rPr>
        <w:t>。</w:t>
      </w:r>
    </w:p>
    <w:p w14:paraId="620BD8AB">
      <w:pPr>
        <w:spacing w:line="560" w:lineRule="exact"/>
        <w:ind w:firstLine="640" w:firstLineChars="200"/>
        <w:rPr>
          <w:rFonts w:ascii="仿宋" w:hAnsi="仿宋"/>
          <w:color w:val="000000" w:themeColor="text1"/>
          <w:sz w:val="32"/>
          <w:szCs w:val="32"/>
          <w:highlight w:val="none"/>
          <w14:textFill>
            <w14:solidFill>
              <w14:schemeClr w14:val="tx1"/>
            </w14:solidFill>
          </w14:textFill>
        </w:rPr>
      </w:pPr>
      <w:r>
        <w:rPr>
          <w:rFonts w:ascii="仿宋" w:hAnsi="仿宋"/>
          <w:color w:val="000000" w:themeColor="text1"/>
          <w:sz w:val="32"/>
          <w:szCs w:val="32"/>
          <w:highlight w:val="none"/>
          <w14:textFill>
            <w14:solidFill>
              <w14:schemeClr w14:val="tx1"/>
            </w14:solidFill>
          </w14:textFill>
        </w:rPr>
        <w:t>发生气象灾害或者由其造成的生产安全事故，重点单位应当立即向所在地人民政府有关部门报告情况，并服从政府有关部门的指挥、调度。</w:t>
      </w:r>
    </w:p>
    <w:p w14:paraId="66C38832">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w:t>
      </w:r>
      <w:r>
        <w:rPr>
          <w:rFonts w:hint="eastAsia" w:ascii="黑体" w:hAnsi="黑体" w:eastAsia="黑体"/>
          <w:color w:val="000000" w:themeColor="text1"/>
          <w:sz w:val="32"/>
          <w:szCs w:val="32"/>
          <w:lang w:eastAsia="zh-CN"/>
          <w14:textFill>
            <w14:solidFill>
              <w14:schemeClr w14:val="tx1"/>
            </w14:solidFill>
          </w14:textFill>
        </w:rPr>
        <w:t>二十</w:t>
      </w:r>
      <w:r>
        <w:rPr>
          <w:rFonts w:hint="eastAsia" w:ascii="黑体" w:hAnsi="黑体" w:eastAsia="黑体"/>
          <w:color w:val="000000" w:themeColor="text1"/>
          <w:sz w:val="32"/>
          <w:szCs w:val="32"/>
          <w14:textFill>
            <w14:solidFill>
              <w14:schemeClr w14:val="tx1"/>
            </w14:solidFill>
          </w14:textFill>
        </w:rPr>
        <w:t>条</w:t>
      </w:r>
      <w:r>
        <w:rPr>
          <w:rFonts w:hint="eastAsia" w:ascii="仿宋" w:hAnsi="仿宋"/>
          <w:color w:val="000000" w:themeColor="text1"/>
          <w:sz w:val="32"/>
          <w:szCs w:val="32"/>
          <w14:textFill>
            <w14:solidFill>
              <w14:schemeClr w14:val="tx1"/>
            </w14:solidFill>
          </w14:textFill>
        </w:rPr>
        <w:t xml:space="preserve"> </w:t>
      </w:r>
      <w:r>
        <w:rPr>
          <w:rFonts w:ascii="仿宋" w:hAnsi="仿宋"/>
          <w:color w:val="000000" w:themeColor="text1"/>
          <w:sz w:val="32"/>
          <w:szCs w:val="32"/>
          <w14:textFill>
            <w14:solidFill>
              <w14:schemeClr w14:val="tx1"/>
            </w14:solidFill>
          </w14:textFill>
        </w:rPr>
        <w:t>重点单位应当结合本单位的特点组织定期巡查。定期巡查应当包括以下内容：</w:t>
      </w:r>
    </w:p>
    <w:p w14:paraId="73A1B552">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（一）气象灾害防御重点部位管理情况；</w:t>
      </w:r>
    </w:p>
    <w:p w14:paraId="0D374A29">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（二）气象灾害隐患排查整改及防范措施的落实情况；</w:t>
      </w:r>
    </w:p>
    <w:p w14:paraId="47E1557A">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（三）气象要素监测装备、雷电防护装置、气象灾害预警信息接收和传播平台等气象灾害防御设施设备的运行情况；</w:t>
      </w:r>
    </w:p>
    <w:p w14:paraId="20AB61D8">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仿宋" w:hAnsi="仿宋"/>
          <w:color w:val="000000" w:themeColor="text1"/>
          <w:sz w:val="32"/>
          <w:szCs w:val="32"/>
          <w14:textFill>
            <w14:solidFill>
              <w14:schemeClr w14:val="tx1"/>
            </w14:solidFill>
          </w14:textFill>
        </w:rPr>
        <w:t>（</w:t>
      </w:r>
      <w:r>
        <w:rPr>
          <w:rFonts w:hint="eastAsia" w:ascii="仿宋" w:hAnsi="仿宋"/>
          <w:color w:val="000000" w:themeColor="text1"/>
          <w:sz w:val="32"/>
          <w:szCs w:val="32"/>
          <w:lang w:val="en-US" w:eastAsia="zh-CN"/>
          <w14:textFill>
            <w14:solidFill>
              <w14:schemeClr w14:val="tx1"/>
            </w14:solidFill>
          </w14:textFill>
        </w:rPr>
        <w:t>四</w:t>
      </w:r>
      <w:r>
        <w:rPr>
          <w:rFonts w:hint="eastAsia" w:ascii="仿宋" w:hAnsi="仿宋"/>
          <w:color w:val="000000" w:themeColor="text1"/>
          <w:sz w:val="32"/>
          <w:szCs w:val="32"/>
          <w14:textFill>
            <w14:solidFill>
              <w14:schemeClr w14:val="tx1"/>
            </w14:solidFill>
          </w14:textFill>
        </w:rPr>
        <w:t>）</w:t>
      </w:r>
      <w:r>
        <w:rPr>
          <w:rFonts w:ascii="仿宋" w:hAnsi="仿宋"/>
          <w:color w:val="000000" w:themeColor="text1"/>
          <w:sz w:val="32"/>
          <w:szCs w:val="32"/>
          <w14:textFill>
            <w14:solidFill>
              <w14:schemeClr w14:val="tx1"/>
            </w14:solidFill>
          </w14:textFill>
        </w:rPr>
        <w:t>其他需要巡查的内容。</w:t>
      </w:r>
    </w:p>
    <w:p w14:paraId="10871A8A">
      <w:pPr>
        <w:spacing w:line="560" w:lineRule="exact"/>
        <w:ind w:firstLine="640" w:firstLineChars="200"/>
        <w:rPr>
          <w:rFonts w:ascii="仿宋" w:hAnsi="仿宋"/>
          <w:color w:val="000000" w:themeColor="text1"/>
          <w:sz w:val="32"/>
          <w:szCs w:val="32"/>
          <w:highlight w:val="red"/>
          <w14:textFill>
            <w14:solidFill>
              <w14:schemeClr w14:val="tx1"/>
            </w14:solidFill>
          </w14:textFill>
        </w:rPr>
      </w:pPr>
      <w:r>
        <w:rPr>
          <w:rFonts w:ascii="仿宋" w:hAnsi="仿宋"/>
          <w:color w:val="000000" w:themeColor="text1"/>
          <w:sz w:val="32"/>
          <w:szCs w:val="32"/>
          <w14:textFill>
            <w14:solidFill>
              <w14:schemeClr w14:val="tx1"/>
            </w14:solidFill>
          </w14:textFill>
        </w:rPr>
        <w:t>定期巡查应当做好记录。记录内容应当包括巡查时间、巡查人员、巡查内容和部位、巡查结果及处置情况等，巡查记录由巡查人员签字确认。</w:t>
      </w:r>
    </w:p>
    <w:p w14:paraId="38AE942F">
      <w:pPr>
        <w:spacing w:line="560" w:lineRule="exact"/>
        <w:ind w:firstLine="640" w:firstLineChars="200"/>
        <w:rPr>
          <w:rFonts w:ascii="仿宋" w:hAnsi="仿宋"/>
          <w:color w:val="000000" w:themeColor="text1"/>
          <w:sz w:val="32"/>
          <w:szCs w:val="32"/>
          <w:highlight w:val="yellow"/>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第二十</w:t>
      </w:r>
      <w:r>
        <w:rPr>
          <w:rFonts w:hint="eastAsia" w:ascii="黑体" w:hAnsi="黑体" w:eastAsia="黑体"/>
          <w:color w:val="000000" w:themeColor="text1"/>
          <w:sz w:val="32"/>
          <w:szCs w:val="32"/>
          <w:lang w:eastAsia="zh-CN"/>
          <w14:textFill>
            <w14:solidFill>
              <w14:schemeClr w14:val="tx1"/>
            </w14:solidFill>
          </w14:textFill>
        </w:rPr>
        <w:t>一</w:t>
      </w:r>
      <w:r>
        <w:rPr>
          <w:rFonts w:hint="eastAsia" w:ascii="黑体" w:hAnsi="黑体" w:eastAsia="黑体"/>
          <w:color w:val="000000" w:themeColor="text1"/>
          <w:sz w:val="32"/>
          <w:szCs w:val="32"/>
          <w14:textFill>
            <w14:solidFill>
              <w14:schemeClr w14:val="tx1"/>
            </w14:solidFill>
          </w14:textFill>
        </w:rPr>
        <w:t>条</w:t>
      </w:r>
      <w:r>
        <w:rPr>
          <w:rFonts w:hint="eastAsia" w:ascii="仿宋" w:hAnsi="仿宋"/>
          <w:color w:val="000000" w:themeColor="text1"/>
          <w:sz w:val="32"/>
          <w:szCs w:val="32"/>
          <w14:textFill>
            <w14:solidFill>
              <w14:schemeClr w14:val="tx1"/>
            </w14:solidFill>
          </w14:textFill>
        </w:rPr>
        <w:t xml:space="preserve"> </w:t>
      </w:r>
      <w:r>
        <w:rPr>
          <w:rFonts w:ascii="仿宋" w:hAnsi="仿宋"/>
          <w:color w:val="000000" w:themeColor="text1"/>
          <w:sz w:val="32"/>
          <w:szCs w:val="32"/>
          <w:highlight w:val="none"/>
          <w14:textFill>
            <w14:solidFill>
              <w14:schemeClr w14:val="tx1"/>
            </w14:solidFill>
          </w14:textFill>
        </w:rPr>
        <w:t>气象灾害发生后，重点单位应当及时向行业主管部门和应急</w:t>
      </w:r>
      <w:r>
        <w:rPr>
          <w:rFonts w:hint="eastAsia" w:ascii="仿宋" w:hAnsi="仿宋"/>
          <w:color w:val="000000" w:themeColor="text1"/>
          <w:sz w:val="32"/>
          <w:szCs w:val="32"/>
          <w:highlight w:val="none"/>
          <w:lang w:val="en-US" w:eastAsia="zh-CN"/>
          <w14:textFill>
            <w14:solidFill>
              <w14:schemeClr w14:val="tx1"/>
            </w14:solidFill>
          </w14:textFill>
        </w:rPr>
        <w:t>管理部门</w:t>
      </w:r>
      <w:r>
        <w:rPr>
          <w:rFonts w:ascii="仿宋" w:hAnsi="仿宋"/>
          <w:color w:val="000000" w:themeColor="text1"/>
          <w:sz w:val="32"/>
          <w:szCs w:val="32"/>
          <w:highlight w:val="none"/>
          <w14:textFill>
            <w14:solidFill>
              <w14:schemeClr w14:val="tx1"/>
            </w14:solidFill>
          </w14:textFill>
        </w:rPr>
        <w:t>、气象主管机构等报告受灾情况。</w:t>
      </w:r>
    </w:p>
    <w:p w14:paraId="17A6637D">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第二十</w:t>
      </w:r>
      <w:r>
        <w:rPr>
          <w:rFonts w:hint="eastAsia" w:ascii="黑体" w:hAnsi="黑体" w:eastAsia="黑体"/>
          <w:color w:val="000000" w:themeColor="text1"/>
          <w:sz w:val="32"/>
          <w:szCs w:val="32"/>
          <w:lang w:eastAsia="zh-CN"/>
          <w14:textFill>
            <w14:solidFill>
              <w14:schemeClr w14:val="tx1"/>
            </w14:solidFill>
          </w14:textFill>
        </w:rPr>
        <w:t>二</w:t>
      </w:r>
      <w:r>
        <w:rPr>
          <w:rFonts w:hint="eastAsia" w:ascii="黑体" w:hAnsi="黑体" w:eastAsia="黑体"/>
          <w:color w:val="000000" w:themeColor="text1"/>
          <w:sz w:val="32"/>
          <w:szCs w:val="32"/>
          <w14:textFill>
            <w14:solidFill>
              <w14:schemeClr w14:val="tx1"/>
            </w14:solidFill>
          </w14:textFill>
        </w:rPr>
        <w:t>条</w:t>
      </w:r>
      <w:r>
        <w:rPr>
          <w:rFonts w:hint="eastAsia" w:ascii="仿宋" w:hAnsi="仿宋"/>
          <w:color w:val="000000" w:themeColor="text1"/>
          <w:sz w:val="32"/>
          <w:szCs w:val="32"/>
          <w14:textFill>
            <w14:solidFill>
              <w14:schemeClr w14:val="tx1"/>
            </w14:solidFill>
          </w14:textFill>
        </w:rPr>
        <w:t xml:space="preserve"> </w:t>
      </w:r>
      <w:r>
        <w:rPr>
          <w:rFonts w:ascii="仿宋" w:hAnsi="仿宋"/>
          <w:color w:val="000000" w:themeColor="text1"/>
          <w:sz w:val="32"/>
          <w:szCs w:val="32"/>
          <w14:textFill>
            <w14:solidFill>
              <w14:schemeClr w14:val="tx1"/>
            </w14:solidFill>
          </w14:textFill>
        </w:rPr>
        <w:t>重点单位应当建立健全气象灾害防御档案，并统一保管。气象灾害防御档案应当包括以下内容：</w:t>
      </w:r>
    </w:p>
    <w:p w14:paraId="5F4288A8">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（一）单位基本情况和易受影响的主要气象灾害种类，灾害风险点与危险源的具体部位；</w:t>
      </w:r>
    </w:p>
    <w:p w14:paraId="5AD61370">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（二）明确气象灾害防御工作管理部门及气象灾害防御责任人、气象灾害应急管理人的相关文件资料；</w:t>
      </w:r>
    </w:p>
    <w:p w14:paraId="0AD22AA3">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（三）气象灾害防御工作制度，包括气象灾害应急预案、巡查办法、应急演练计划、值班制度等；</w:t>
      </w:r>
    </w:p>
    <w:p w14:paraId="52574C1E">
      <w:pPr>
        <w:spacing w:line="560" w:lineRule="exact"/>
        <w:ind w:firstLine="640" w:firstLineChars="200"/>
        <w:rPr>
          <w:color w:val="000000" w:themeColor="text1"/>
          <w14:textFill>
            <w14:solidFill>
              <w14:schemeClr w14:val="tx1"/>
            </w14:solidFill>
          </w14:textFill>
        </w:rPr>
      </w:pPr>
      <w:r>
        <w:rPr>
          <w:rFonts w:ascii="仿宋" w:hAnsi="仿宋"/>
          <w:color w:val="000000" w:themeColor="text1"/>
          <w:sz w:val="32"/>
          <w:szCs w:val="32"/>
          <w14:textFill>
            <w14:solidFill>
              <w14:schemeClr w14:val="tx1"/>
            </w14:solidFill>
          </w14:textFill>
        </w:rPr>
        <w:t>（四）</w:t>
      </w:r>
      <w:r>
        <w:rPr>
          <w:rFonts w:hint="eastAsia" w:ascii="仿宋" w:hAnsi="仿宋"/>
          <w:color w:val="000000" w:themeColor="text1"/>
          <w:sz w:val="32"/>
          <w:szCs w:val="32"/>
          <w14:textFill>
            <w14:solidFill>
              <w14:schemeClr w14:val="tx1"/>
            </w14:solidFill>
          </w14:textFill>
        </w:rPr>
        <w:t>雷电防护装置定期检测报告</w:t>
      </w:r>
      <w:r>
        <w:rPr>
          <w:rFonts w:hint="eastAsia" w:ascii="仿宋" w:hAnsi="仿宋"/>
          <w:color w:val="000000" w:themeColor="text1"/>
          <w:sz w:val="32"/>
          <w:szCs w:val="32"/>
          <w:lang w:eastAsia="zh-CN"/>
          <w14:textFill>
            <w14:solidFill>
              <w14:schemeClr w14:val="tx1"/>
            </w14:solidFill>
          </w14:textFill>
        </w:rPr>
        <w:t>；</w:t>
      </w:r>
    </w:p>
    <w:p w14:paraId="33E01E1D">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（五）</w:t>
      </w:r>
      <w:r>
        <w:rPr>
          <w:rFonts w:hint="eastAsia" w:ascii="仿宋" w:hAnsi="仿宋"/>
          <w:color w:val="000000" w:themeColor="text1"/>
          <w:sz w:val="32"/>
          <w:szCs w:val="32"/>
          <w14:textFill>
            <w14:solidFill>
              <w14:schemeClr w14:val="tx1"/>
            </w14:solidFill>
          </w14:textFill>
        </w:rPr>
        <w:t>防雷安全制度或安全操作规程</w:t>
      </w:r>
      <w:r>
        <w:rPr>
          <w:rFonts w:hint="eastAsia" w:ascii="仿宋" w:hAnsi="仿宋"/>
          <w:color w:val="000000" w:themeColor="text1"/>
          <w:sz w:val="32"/>
          <w:szCs w:val="32"/>
          <w:lang w:eastAsia="zh-CN"/>
          <w14:textFill>
            <w14:solidFill>
              <w14:schemeClr w14:val="tx1"/>
            </w14:solidFill>
          </w14:textFill>
        </w:rPr>
        <w:t>；</w:t>
      </w:r>
    </w:p>
    <w:p w14:paraId="04500217">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（六）气象灾害应急演练和气象灾害防御知识培训记录、定期巡查记录及隐患排查、整改情况记录，防御设施、装置、器材等的检修记录；</w:t>
      </w:r>
    </w:p>
    <w:p w14:paraId="0117E130">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（七）气象灾害发生及应急处置情况；</w:t>
      </w:r>
    </w:p>
    <w:p w14:paraId="1B8E10AE">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w:t>
      </w:r>
      <w:r>
        <w:rPr>
          <w:rFonts w:hint="eastAsia" w:ascii="仿宋" w:hAnsi="仿宋"/>
          <w:color w:val="000000" w:themeColor="text1"/>
          <w:sz w:val="32"/>
          <w:szCs w:val="32"/>
          <w:lang w:eastAsia="zh-CN"/>
          <w14:textFill>
            <w14:solidFill>
              <w14:schemeClr w14:val="tx1"/>
            </w14:solidFill>
          </w14:textFill>
        </w:rPr>
        <w:t>八</w:t>
      </w:r>
      <w:r>
        <w:rPr>
          <w:rFonts w:ascii="仿宋" w:hAnsi="仿宋"/>
          <w:color w:val="000000" w:themeColor="text1"/>
          <w:sz w:val="32"/>
          <w:szCs w:val="32"/>
          <w14:textFill>
            <w14:solidFill>
              <w14:schemeClr w14:val="tx1"/>
            </w14:solidFill>
          </w14:textFill>
        </w:rPr>
        <w:t>）其他需要归档的资料。</w:t>
      </w:r>
    </w:p>
    <w:p w14:paraId="11F6AEE1">
      <w:pPr>
        <w:pStyle w:val="5"/>
        <w:shd w:val="clear" w:color="auto" w:fill="FFFFFF"/>
        <w:spacing w:before="0" w:beforeAutospacing="0" w:after="0" w:afterAutospacing="0" w:line="570" w:lineRule="atLeast"/>
        <w:ind w:firstLine="480"/>
        <w:jc w:val="both"/>
        <w:textAlignment w:val="baseline"/>
        <w:rPr>
          <w:rFonts w:ascii="仿宋" w:hAnsi="仿宋"/>
          <w:color w:val="000000" w:themeColor="text1"/>
          <w:sz w:val="32"/>
          <w:szCs w:val="32"/>
          <w14:textFill>
            <w14:solidFill>
              <w14:schemeClr w14:val="tx1"/>
            </w14:solidFill>
          </w14:textFill>
        </w:rPr>
      </w:pPr>
    </w:p>
    <w:p w14:paraId="075B3A4C">
      <w:pPr>
        <w:pStyle w:val="5"/>
        <w:shd w:val="clear" w:color="auto" w:fill="FFFFFF"/>
        <w:spacing w:before="0" w:beforeAutospacing="0" w:after="0" w:afterAutospacing="0" w:line="570" w:lineRule="atLeast"/>
        <w:jc w:val="center"/>
        <w:textAlignment w:val="baseline"/>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 xml:space="preserve">第四章 </w:t>
      </w:r>
      <w:r>
        <w:rPr>
          <w:rFonts w:hint="eastAsia"/>
          <w:color w:val="000000" w:themeColor="text1"/>
          <w:sz w:val="32"/>
          <w:szCs w:val="32"/>
          <w14:textFill>
            <w14:solidFill>
              <w14:schemeClr w14:val="tx1"/>
            </w14:solidFill>
          </w14:textFill>
        </w:rPr>
        <w:t xml:space="preserve"> </w:t>
      </w:r>
      <w:r>
        <w:rPr>
          <w:rFonts w:hint="eastAsia" w:ascii="黑体" w:hAnsi="黑体" w:eastAsia="黑体"/>
          <w:color w:val="000000" w:themeColor="text1"/>
          <w:sz w:val="32"/>
          <w:szCs w:val="32"/>
          <w14:textFill>
            <w14:solidFill>
              <w14:schemeClr w14:val="tx1"/>
            </w14:solidFill>
          </w14:textFill>
        </w:rPr>
        <w:t>服务与监督</w:t>
      </w:r>
    </w:p>
    <w:p w14:paraId="02906A25">
      <w:pPr>
        <w:pStyle w:val="5"/>
        <w:shd w:val="clear" w:color="auto" w:fill="FFFFFF"/>
        <w:spacing w:before="0" w:beforeAutospacing="0" w:after="0" w:afterAutospacing="0" w:line="570" w:lineRule="atLeast"/>
        <w:ind w:firstLine="480"/>
        <w:jc w:val="both"/>
        <w:textAlignment w:val="baseline"/>
        <w:rPr>
          <w:rFonts w:ascii="仿宋" w:hAnsi="仿宋"/>
          <w:color w:val="000000" w:themeColor="text1"/>
          <w:sz w:val="32"/>
          <w:szCs w:val="32"/>
          <w14:textFill>
            <w14:solidFill>
              <w14:schemeClr w14:val="tx1"/>
            </w14:solidFill>
          </w14:textFill>
        </w:rPr>
      </w:pPr>
    </w:p>
    <w:p w14:paraId="7C9FE8B3">
      <w:pPr>
        <w:spacing w:line="560" w:lineRule="exact"/>
        <w:ind w:firstLine="640" w:firstLineChars="200"/>
        <w:rPr>
          <w:rFonts w:ascii="仿宋" w:hAnsi="仿宋"/>
          <w:color w:val="000000" w:themeColor="text1"/>
          <w:sz w:val="32"/>
          <w:szCs w:val="32"/>
          <w:highlight w:val="none"/>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第二十</w:t>
      </w:r>
      <w:r>
        <w:rPr>
          <w:rFonts w:hint="eastAsia" w:ascii="黑体" w:hAnsi="黑体" w:eastAsia="黑体"/>
          <w:color w:val="000000" w:themeColor="text1"/>
          <w:sz w:val="32"/>
          <w:szCs w:val="32"/>
          <w:lang w:eastAsia="zh-CN"/>
          <w14:textFill>
            <w14:solidFill>
              <w14:schemeClr w14:val="tx1"/>
            </w14:solidFill>
          </w14:textFill>
        </w:rPr>
        <w:t>三</w:t>
      </w:r>
      <w:r>
        <w:rPr>
          <w:rFonts w:hint="eastAsia" w:ascii="黑体" w:hAnsi="黑体" w:eastAsia="黑体"/>
          <w:color w:val="000000" w:themeColor="text1"/>
          <w:sz w:val="32"/>
          <w:szCs w:val="32"/>
          <w14:textFill>
            <w14:solidFill>
              <w14:schemeClr w14:val="tx1"/>
            </w14:solidFill>
          </w14:textFill>
        </w:rPr>
        <w:t>条</w:t>
      </w:r>
      <w:r>
        <w:rPr>
          <w:rFonts w:hint="eastAsia" w:ascii="仿宋" w:hAnsi="仿宋"/>
          <w:color w:val="000000" w:themeColor="text1"/>
          <w:sz w:val="32"/>
          <w:szCs w:val="32"/>
          <w14:textFill>
            <w14:solidFill>
              <w14:schemeClr w14:val="tx1"/>
            </w14:solidFill>
          </w14:textFill>
        </w:rPr>
        <w:t xml:space="preserve"> 发展改革、工业和信息化、应急管理、公安、自然资源、生态环境、住房和城乡建设、交通运输、农牧、水利、商务、教育、林业和草原、地震、卫生健康、文化和旅游、广播电视、灌区管理、气象</w:t>
      </w:r>
      <w:r>
        <w:rPr>
          <w:rFonts w:ascii="仿宋" w:hAnsi="仿宋"/>
          <w:color w:val="000000" w:themeColor="text1"/>
          <w:sz w:val="32"/>
          <w:szCs w:val="32"/>
          <w:highlight w:val="none"/>
          <w14:textFill>
            <w14:solidFill>
              <w14:schemeClr w14:val="tx1"/>
            </w14:solidFill>
          </w14:textFill>
        </w:rPr>
        <w:t>等部门应当根据职责开展重点单位气象灾害防御知识宣传，对重点单位应对气象灾害的专项应急预案编制（修订）、应急演练、人员培训、隐患排查等予以</w:t>
      </w:r>
      <w:r>
        <w:rPr>
          <w:rFonts w:hint="eastAsia" w:ascii="仿宋" w:hAnsi="仿宋"/>
          <w:color w:val="000000" w:themeColor="text1"/>
          <w:sz w:val="32"/>
          <w:szCs w:val="32"/>
          <w:highlight w:val="none"/>
          <w:lang w:val="en-US" w:eastAsia="zh-CN"/>
          <w14:textFill>
            <w14:solidFill>
              <w14:schemeClr w14:val="tx1"/>
            </w14:solidFill>
          </w14:textFill>
        </w:rPr>
        <w:t>监督</w:t>
      </w:r>
      <w:r>
        <w:rPr>
          <w:rFonts w:ascii="仿宋" w:hAnsi="仿宋"/>
          <w:color w:val="000000" w:themeColor="text1"/>
          <w:sz w:val="32"/>
          <w:szCs w:val="32"/>
          <w:highlight w:val="none"/>
          <w14:textFill>
            <w14:solidFill>
              <w14:schemeClr w14:val="tx1"/>
            </w14:solidFill>
          </w14:textFill>
        </w:rPr>
        <w:t>指导，提高重点单位</w:t>
      </w:r>
      <w:r>
        <w:rPr>
          <w:rFonts w:hint="eastAsia" w:ascii="仿宋" w:hAnsi="仿宋"/>
          <w:color w:val="000000" w:themeColor="text1"/>
          <w:sz w:val="32"/>
          <w:szCs w:val="32"/>
          <w:highlight w:val="none"/>
          <w:lang w:val="en-US" w:eastAsia="zh-CN"/>
          <w14:textFill>
            <w14:solidFill>
              <w14:schemeClr w14:val="tx1"/>
            </w14:solidFill>
          </w14:textFill>
        </w:rPr>
        <w:t>气象灾害防御综合</w:t>
      </w:r>
      <w:r>
        <w:rPr>
          <w:rFonts w:ascii="仿宋" w:hAnsi="仿宋"/>
          <w:color w:val="000000" w:themeColor="text1"/>
          <w:sz w:val="32"/>
          <w:szCs w:val="32"/>
          <w:highlight w:val="none"/>
          <w14:textFill>
            <w14:solidFill>
              <w14:schemeClr w14:val="tx1"/>
            </w14:solidFill>
          </w14:textFill>
        </w:rPr>
        <w:t>能力。</w:t>
      </w:r>
    </w:p>
    <w:p w14:paraId="1D3FD622">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第二十</w:t>
      </w:r>
      <w:r>
        <w:rPr>
          <w:rFonts w:hint="eastAsia" w:ascii="黑体" w:hAnsi="黑体" w:eastAsia="黑体"/>
          <w:color w:val="000000" w:themeColor="text1"/>
          <w:sz w:val="32"/>
          <w:szCs w:val="32"/>
          <w:lang w:eastAsia="zh-CN"/>
          <w14:textFill>
            <w14:solidFill>
              <w14:schemeClr w14:val="tx1"/>
            </w14:solidFill>
          </w14:textFill>
        </w:rPr>
        <w:t>四</w:t>
      </w:r>
      <w:r>
        <w:rPr>
          <w:rFonts w:hint="eastAsia" w:ascii="黑体" w:hAnsi="黑体" w:eastAsia="黑体"/>
          <w:color w:val="000000" w:themeColor="text1"/>
          <w:sz w:val="32"/>
          <w:szCs w:val="32"/>
          <w14:textFill>
            <w14:solidFill>
              <w14:schemeClr w14:val="tx1"/>
            </w14:solidFill>
          </w14:textFill>
        </w:rPr>
        <w:t>条</w:t>
      </w:r>
      <w:r>
        <w:rPr>
          <w:rFonts w:hint="eastAsia" w:ascii="仿宋" w:hAnsi="仿宋"/>
          <w:color w:val="000000" w:themeColor="text1"/>
          <w:sz w:val="32"/>
          <w:szCs w:val="32"/>
          <w14:textFill>
            <w14:solidFill>
              <w14:schemeClr w14:val="tx1"/>
            </w14:solidFill>
          </w14:textFill>
        </w:rPr>
        <w:t xml:space="preserve"> </w:t>
      </w:r>
      <w:r>
        <w:rPr>
          <w:rFonts w:ascii="仿宋" w:hAnsi="仿宋"/>
          <w:color w:val="000000" w:themeColor="text1"/>
          <w:sz w:val="32"/>
          <w:szCs w:val="32"/>
          <w14:textFill>
            <w14:solidFill>
              <w14:schemeClr w14:val="tx1"/>
            </w14:solidFill>
          </w14:textFill>
        </w:rPr>
        <w:t>各部门各行业自建的气象探测设施应当符合国务院气象主管机构规</w:t>
      </w:r>
      <w:r>
        <w:rPr>
          <w:rFonts w:hint="eastAsia" w:ascii="仿宋" w:hAnsi="仿宋"/>
          <w:color w:val="000000" w:themeColor="text1"/>
          <w:sz w:val="32"/>
          <w:szCs w:val="32"/>
          <w:lang w:eastAsia="zh-CN"/>
          <w14:textFill>
            <w14:solidFill>
              <w14:schemeClr w14:val="tx1"/>
            </w14:solidFill>
          </w14:textFill>
        </w:rPr>
        <w:t>定的</w:t>
      </w:r>
      <w:r>
        <w:rPr>
          <w:rFonts w:ascii="仿宋" w:hAnsi="仿宋"/>
          <w:color w:val="000000" w:themeColor="text1"/>
          <w:sz w:val="32"/>
          <w:szCs w:val="32"/>
          <w14:textFill>
            <w14:solidFill>
              <w14:schemeClr w14:val="tx1"/>
            </w14:solidFill>
          </w14:textFill>
        </w:rPr>
        <w:t>标准和要求</w:t>
      </w:r>
      <w:r>
        <w:rPr>
          <w:rFonts w:hint="eastAsia" w:ascii="仿宋" w:hAnsi="仿宋"/>
          <w:color w:val="000000" w:themeColor="text1"/>
          <w:sz w:val="32"/>
          <w:szCs w:val="32"/>
          <w:lang w:eastAsia="zh-CN"/>
          <w14:textFill>
            <w14:solidFill>
              <w14:schemeClr w14:val="tx1"/>
            </w14:solidFill>
          </w14:textFill>
        </w:rPr>
        <w:t>，</w:t>
      </w:r>
      <w:r>
        <w:rPr>
          <w:rFonts w:hint="eastAsia" w:ascii="仿宋" w:hAnsi="仿宋"/>
          <w:color w:val="000000" w:themeColor="text1"/>
          <w:sz w:val="32"/>
          <w:szCs w:val="32"/>
          <w:lang w:val="en-US" w:eastAsia="zh-CN"/>
          <w14:textFill>
            <w14:solidFill>
              <w14:schemeClr w14:val="tx1"/>
            </w14:solidFill>
          </w14:textFill>
        </w:rPr>
        <w:t>并</w:t>
      </w:r>
      <w:r>
        <w:rPr>
          <w:rFonts w:ascii="仿宋" w:hAnsi="仿宋"/>
          <w:color w:val="000000" w:themeColor="text1"/>
          <w:sz w:val="32"/>
          <w:szCs w:val="32"/>
          <w14:textFill>
            <w14:solidFill>
              <w14:schemeClr w14:val="tx1"/>
            </w14:solidFill>
          </w14:textFill>
        </w:rPr>
        <w:t>按照有关规定向当地气象主管机构备案及汇交</w:t>
      </w:r>
      <w:r>
        <w:rPr>
          <w:rFonts w:hint="eastAsia" w:ascii="仿宋" w:hAnsi="仿宋"/>
          <w:color w:val="000000" w:themeColor="text1"/>
          <w:sz w:val="32"/>
          <w:szCs w:val="32"/>
          <w:lang w:val="en-US" w:eastAsia="zh-CN"/>
          <w14:textFill>
            <w14:solidFill>
              <w14:schemeClr w14:val="tx1"/>
            </w14:solidFill>
          </w14:textFill>
        </w:rPr>
        <w:t>气象</w:t>
      </w:r>
      <w:r>
        <w:rPr>
          <w:rFonts w:ascii="仿宋" w:hAnsi="仿宋"/>
          <w:color w:val="000000" w:themeColor="text1"/>
          <w:sz w:val="32"/>
          <w:szCs w:val="32"/>
          <w14:textFill>
            <w14:solidFill>
              <w14:schemeClr w14:val="tx1"/>
            </w14:solidFill>
          </w14:textFill>
        </w:rPr>
        <w:t>资料。</w:t>
      </w:r>
    </w:p>
    <w:p w14:paraId="0EEB82C7">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第二十</w:t>
      </w:r>
      <w:r>
        <w:rPr>
          <w:rFonts w:hint="eastAsia" w:ascii="黑体" w:hAnsi="黑体" w:eastAsia="黑体"/>
          <w:color w:val="000000" w:themeColor="text1"/>
          <w:sz w:val="32"/>
          <w:szCs w:val="32"/>
          <w:lang w:eastAsia="zh-CN"/>
          <w14:textFill>
            <w14:solidFill>
              <w14:schemeClr w14:val="tx1"/>
            </w14:solidFill>
          </w14:textFill>
        </w:rPr>
        <w:t>五</w:t>
      </w:r>
      <w:r>
        <w:rPr>
          <w:rFonts w:hint="eastAsia" w:ascii="黑体" w:hAnsi="黑体" w:eastAsia="黑体"/>
          <w:color w:val="000000" w:themeColor="text1"/>
          <w:sz w:val="32"/>
          <w:szCs w:val="32"/>
          <w14:textFill>
            <w14:solidFill>
              <w14:schemeClr w14:val="tx1"/>
            </w14:solidFill>
          </w14:textFill>
        </w:rPr>
        <w:t>条</w:t>
      </w:r>
      <w:r>
        <w:rPr>
          <w:rFonts w:hint="eastAsia" w:ascii="仿宋" w:hAnsi="仿宋"/>
          <w:color w:val="000000" w:themeColor="text1"/>
          <w:sz w:val="32"/>
          <w:szCs w:val="32"/>
          <w14:textFill>
            <w14:solidFill>
              <w14:schemeClr w14:val="tx1"/>
            </w14:solidFill>
          </w14:textFill>
        </w:rPr>
        <w:t xml:space="preserve"> </w:t>
      </w:r>
      <w:r>
        <w:rPr>
          <w:rFonts w:ascii="仿宋" w:hAnsi="仿宋"/>
          <w:color w:val="000000" w:themeColor="text1"/>
          <w:sz w:val="32"/>
          <w:szCs w:val="32"/>
          <w14:textFill>
            <w14:solidFill>
              <w14:schemeClr w14:val="tx1"/>
            </w14:solidFill>
          </w14:textFill>
        </w:rPr>
        <w:t>鼓励和支持相关部门、行业协会、科研机构、气象信息服务单位等开展重点单位生产活动与气象因子关系研究，提高气象灾害防御能力。</w:t>
      </w:r>
    </w:p>
    <w:p w14:paraId="6B22766A">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重点单位可以根据经营、生产活动需要，定制个性化的气象服务。</w:t>
      </w:r>
    </w:p>
    <w:p w14:paraId="6B205B24">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第二十</w:t>
      </w:r>
      <w:r>
        <w:rPr>
          <w:rFonts w:hint="eastAsia" w:ascii="黑体" w:hAnsi="黑体" w:eastAsia="黑体"/>
          <w:color w:val="000000" w:themeColor="text1"/>
          <w:sz w:val="32"/>
          <w:szCs w:val="32"/>
          <w:lang w:eastAsia="zh-CN"/>
          <w14:textFill>
            <w14:solidFill>
              <w14:schemeClr w14:val="tx1"/>
            </w14:solidFill>
          </w14:textFill>
        </w:rPr>
        <w:t>六</w:t>
      </w:r>
      <w:r>
        <w:rPr>
          <w:rFonts w:hint="eastAsia" w:ascii="黑体" w:hAnsi="黑体" w:eastAsia="黑体"/>
          <w:color w:val="000000" w:themeColor="text1"/>
          <w:sz w:val="32"/>
          <w:szCs w:val="32"/>
          <w14:textFill>
            <w14:solidFill>
              <w14:schemeClr w14:val="tx1"/>
            </w14:solidFill>
          </w14:textFill>
        </w:rPr>
        <w:t>条</w:t>
      </w:r>
      <w:r>
        <w:rPr>
          <w:rFonts w:hint="eastAsia" w:ascii="仿宋" w:hAnsi="仿宋"/>
          <w:color w:val="000000" w:themeColor="text1"/>
          <w:sz w:val="32"/>
          <w:szCs w:val="32"/>
          <w14:textFill>
            <w14:solidFill>
              <w14:schemeClr w14:val="tx1"/>
            </w14:solidFill>
          </w14:textFill>
        </w:rPr>
        <w:t xml:space="preserve"> </w:t>
      </w:r>
      <w:r>
        <w:rPr>
          <w:rFonts w:ascii="仿宋" w:hAnsi="仿宋"/>
          <w:color w:val="000000" w:themeColor="text1"/>
          <w:sz w:val="32"/>
          <w:szCs w:val="32"/>
          <w14:textFill>
            <w14:solidFill>
              <w14:schemeClr w14:val="tx1"/>
            </w14:solidFill>
          </w14:textFill>
        </w:rPr>
        <w:t>鼓励相关行业协会建立重点单位评价机制，依照标准规范对重点单位防御气象灾害的能力和水平进行评定和公布。</w:t>
      </w:r>
    </w:p>
    <w:p w14:paraId="55E6C342">
      <w:pPr>
        <w:spacing w:line="560" w:lineRule="exact"/>
        <w:ind w:firstLine="640" w:firstLineChars="200"/>
        <w:rPr>
          <w:rFonts w:ascii="仿宋" w:hAnsi="仿宋"/>
          <w:color w:val="000000" w:themeColor="text1"/>
          <w:sz w:val="32"/>
          <w:szCs w:val="32"/>
          <w:highlight w:val="none"/>
          <w14:textFill>
            <w14:solidFill>
              <w14:schemeClr w14:val="tx1"/>
            </w14:solidFill>
          </w14:textFill>
        </w:rPr>
      </w:pPr>
      <w:r>
        <w:rPr>
          <w:rFonts w:ascii="仿宋" w:hAnsi="仿宋"/>
          <w:color w:val="000000" w:themeColor="text1"/>
          <w:sz w:val="32"/>
          <w:szCs w:val="32"/>
          <w:highlight w:val="none"/>
          <w14:textFill>
            <w14:solidFill>
              <w14:schemeClr w14:val="tx1"/>
            </w14:solidFill>
          </w14:textFill>
        </w:rPr>
        <w:t>鼓励重点单位参加气象灾害防御能力和水平评价。</w:t>
      </w:r>
    </w:p>
    <w:p w14:paraId="631BF545">
      <w:pPr>
        <w:spacing w:line="560" w:lineRule="exact"/>
        <w:ind w:firstLine="640" w:firstLineChars="200"/>
        <w:rPr>
          <w:rFonts w:ascii="仿宋" w:hAnsi="仿宋"/>
          <w:color w:val="000000" w:themeColor="text1"/>
          <w:sz w:val="32"/>
          <w:szCs w:val="32"/>
          <w:highlight w:val="none"/>
          <w14:textFill>
            <w14:solidFill>
              <w14:schemeClr w14:val="tx1"/>
            </w14:solidFill>
          </w14:textFill>
        </w:rPr>
      </w:pPr>
      <w:r>
        <w:rPr>
          <w:rFonts w:hint="eastAsia" w:ascii="仿宋" w:hAnsi="仿宋"/>
          <w:color w:val="000000" w:themeColor="text1"/>
          <w:sz w:val="32"/>
          <w:szCs w:val="32"/>
          <w:highlight w:val="none"/>
          <w14:textFill>
            <w14:solidFill>
              <w14:schemeClr w14:val="tx1"/>
            </w14:solidFill>
          </w14:textFill>
        </w:rPr>
        <w:t>鼓励金融、保险机构将重点单位的气象灾害防御能力和水平评价结果作为优化信贷业务、承保理赔及核定保险费率的参考依据</w:t>
      </w:r>
      <w:r>
        <w:rPr>
          <w:rFonts w:ascii="仿宋" w:hAnsi="仿宋"/>
          <w:color w:val="000000" w:themeColor="text1"/>
          <w:sz w:val="32"/>
          <w:szCs w:val="32"/>
          <w:highlight w:val="none"/>
          <w14:textFill>
            <w14:solidFill>
              <w14:schemeClr w14:val="tx1"/>
            </w14:solidFill>
          </w14:textFill>
        </w:rPr>
        <w:t>。</w:t>
      </w:r>
    </w:p>
    <w:p w14:paraId="74335199">
      <w:pPr>
        <w:spacing w:line="560" w:lineRule="exact"/>
        <w:ind w:firstLine="640" w:firstLineChars="200"/>
        <w:rPr>
          <w:rFonts w:ascii="仿宋" w:hAnsi="仿宋"/>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第二十</w:t>
      </w:r>
      <w:r>
        <w:rPr>
          <w:rFonts w:hint="eastAsia" w:ascii="黑体" w:hAnsi="黑体" w:eastAsia="黑体"/>
          <w:color w:val="000000" w:themeColor="text1"/>
          <w:sz w:val="32"/>
          <w:szCs w:val="32"/>
          <w:lang w:eastAsia="zh-CN"/>
          <w14:textFill>
            <w14:solidFill>
              <w14:schemeClr w14:val="tx1"/>
            </w14:solidFill>
          </w14:textFill>
        </w:rPr>
        <w:t>七</w:t>
      </w:r>
      <w:r>
        <w:rPr>
          <w:rFonts w:hint="eastAsia" w:ascii="黑体" w:hAnsi="黑体" w:eastAsia="黑体"/>
          <w:color w:val="000000" w:themeColor="text1"/>
          <w:sz w:val="32"/>
          <w:szCs w:val="32"/>
          <w14:textFill>
            <w14:solidFill>
              <w14:schemeClr w14:val="tx1"/>
            </w14:solidFill>
          </w14:textFill>
        </w:rPr>
        <w:t>条</w:t>
      </w:r>
      <w:r>
        <w:rPr>
          <w:rFonts w:hint="eastAsia" w:ascii="仿宋" w:hAnsi="仿宋"/>
          <w:color w:val="000000" w:themeColor="text1"/>
          <w:sz w:val="32"/>
          <w:szCs w:val="32"/>
          <w14:textFill>
            <w14:solidFill>
              <w14:schemeClr w14:val="tx1"/>
            </w14:solidFill>
          </w14:textFill>
        </w:rPr>
        <w:t xml:space="preserve"> 旗县级以上</w:t>
      </w:r>
      <w:r>
        <w:rPr>
          <w:rFonts w:hint="eastAsia" w:ascii="仿宋" w:hAnsi="仿宋"/>
          <w:color w:val="000000" w:themeColor="text1"/>
          <w:sz w:val="32"/>
          <w:szCs w:val="32"/>
          <w:lang w:val="en-US" w:eastAsia="zh-CN"/>
          <w14:textFill>
            <w14:solidFill>
              <w14:schemeClr w14:val="tx1"/>
            </w14:solidFill>
          </w14:textFill>
        </w:rPr>
        <w:t>各</w:t>
      </w:r>
      <w:r>
        <w:rPr>
          <w:rFonts w:hint="eastAsia" w:ascii="仿宋" w:hAnsi="仿宋"/>
          <w:color w:val="000000" w:themeColor="text1"/>
          <w:sz w:val="32"/>
          <w:szCs w:val="32"/>
          <w14:textFill>
            <w14:solidFill>
              <w14:schemeClr w14:val="tx1"/>
            </w14:solidFill>
          </w14:textFill>
        </w:rPr>
        <w:t>相关</w:t>
      </w:r>
      <w:r>
        <w:rPr>
          <w:rFonts w:hint="eastAsia" w:ascii="仿宋" w:hAnsi="仿宋"/>
          <w:color w:val="000000" w:themeColor="text1"/>
          <w:sz w:val="32"/>
          <w:szCs w:val="32"/>
          <w:lang w:val="en-US" w:eastAsia="zh-CN"/>
          <w14:textFill>
            <w14:solidFill>
              <w14:schemeClr w14:val="tx1"/>
            </w14:solidFill>
          </w14:textFill>
        </w:rPr>
        <w:t>行业主管</w:t>
      </w:r>
      <w:r>
        <w:rPr>
          <w:rFonts w:hint="eastAsia" w:ascii="仿宋" w:hAnsi="仿宋"/>
          <w:color w:val="000000" w:themeColor="text1"/>
          <w:sz w:val="32"/>
          <w:szCs w:val="32"/>
          <w14:textFill>
            <w14:solidFill>
              <w14:schemeClr w14:val="tx1"/>
            </w14:solidFill>
          </w14:textFill>
        </w:rPr>
        <w:t>部门应当对</w:t>
      </w:r>
      <w:r>
        <w:rPr>
          <w:rFonts w:hint="eastAsia" w:ascii="仿宋" w:hAnsi="仿宋"/>
          <w:color w:val="000000" w:themeColor="text1"/>
          <w:sz w:val="32"/>
          <w:szCs w:val="32"/>
          <w:lang w:eastAsia="zh-CN"/>
          <w14:textFill>
            <w14:solidFill>
              <w14:schemeClr w14:val="tx1"/>
            </w14:solidFill>
          </w14:textFill>
        </w:rPr>
        <w:t>各自领域的</w:t>
      </w:r>
      <w:r>
        <w:rPr>
          <w:rFonts w:hint="eastAsia" w:ascii="仿宋" w:hAnsi="仿宋"/>
          <w:color w:val="000000" w:themeColor="text1"/>
          <w:sz w:val="32"/>
          <w:szCs w:val="32"/>
          <w14:textFill>
            <w14:solidFill>
              <w14:schemeClr w14:val="tx1"/>
            </w14:solidFill>
          </w14:textFill>
        </w:rPr>
        <w:t>重点单位履行气象灾害防御职责情况进行年度联合检查或者抽查，</w:t>
      </w:r>
      <w:r>
        <w:rPr>
          <w:rFonts w:ascii="仿宋" w:hAnsi="仿宋"/>
          <w:color w:val="000000" w:themeColor="text1"/>
          <w:sz w:val="32"/>
          <w:szCs w:val="32"/>
          <w14:textFill>
            <w14:solidFill>
              <w14:schemeClr w14:val="tx1"/>
            </w14:solidFill>
          </w14:textFill>
        </w:rPr>
        <w:t>监督检查应当包括以下内容：</w:t>
      </w:r>
    </w:p>
    <w:p w14:paraId="4A2684B6">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（一）气象灾害防御工作制度建设情况；</w:t>
      </w:r>
    </w:p>
    <w:p w14:paraId="2FDBABF2">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（二）气象灾害预报预警信息接收终端建设和运行情况；</w:t>
      </w:r>
    </w:p>
    <w:p w14:paraId="24466931">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（三）制定完善气象灾害应急预案及开展应急演练、培训情况；</w:t>
      </w:r>
    </w:p>
    <w:p w14:paraId="273C5BC9">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（四）开展气象灾害防御定期巡查、隐患排查及整改情况；</w:t>
      </w:r>
    </w:p>
    <w:p w14:paraId="7C849EB7">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（五）雷电防护装置检测及日常维护情况；</w:t>
      </w:r>
    </w:p>
    <w:p w14:paraId="6AB78109">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（六）灾害性天气应急处置及灾情上报情况；</w:t>
      </w:r>
    </w:p>
    <w:p w14:paraId="2909E306">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（七）气象灾害防御档案建立情况；</w:t>
      </w:r>
    </w:p>
    <w:p w14:paraId="47C6BDAE">
      <w:pPr>
        <w:spacing w:line="560" w:lineRule="exact"/>
        <w:ind w:firstLine="640" w:firstLineChars="200"/>
        <w:rPr>
          <w:rFonts w:ascii="仿宋" w:hAnsi="仿宋"/>
          <w:color w:val="000000" w:themeColor="text1"/>
          <w:sz w:val="32"/>
          <w:szCs w:val="32"/>
          <w14:textFill>
            <w14:solidFill>
              <w14:schemeClr w14:val="tx1"/>
            </w14:solidFill>
          </w14:textFill>
        </w:rPr>
      </w:pPr>
      <w:r>
        <w:rPr>
          <w:rFonts w:ascii="仿宋" w:hAnsi="仿宋"/>
          <w:color w:val="000000" w:themeColor="text1"/>
          <w:sz w:val="32"/>
          <w:szCs w:val="32"/>
          <w14:textFill>
            <w14:solidFill>
              <w14:schemeClr w14:val="tx1"/>
            </w14:solidFill>
          </w14:textFill>
        </w:rPr>
        <w:t>（八）法律法规和规章规定的应当实施监督检查的其他情况。</w:t>
      </w:r>
    </w:p>
    <w:p w14:paraId="799FFB31">
      <w:pPr>
        <w:pStyle w:val="2"/>
        <w:keepNext w:val="0"/>
        <w:keepLines w:val="0"/>
        <w:pageBreakBefore w:val="0"/>
        <w:widowControl w:val="0"/>
        <w:numPr>
          <w:ilvl w:val="0"/>
          <w:numId w:val="0"/>
        </w:numPr>
        <w:kinsoku/>
        <w:wordWrap/>
        <w:overflowPunct/>
        <w:topLinePunct w:val="0"/>
        <w:autoSpaceDE w:val="0"/>
        <w:autoSpaceDN w:val="0"/>
        <w:bidi w:val="0"/>
        <w:adjustRightInd w:val="0"/>
        <w:snapToGrid/>
        <w:ind w:left="0" w:leftChars="0" w:firstLine="640" w:firstLineChars="200"/>
        <w:textAlignment w:val="auto"/>
        <w:rPr>
          <w:rFonts w:hint="eastAsia" w:ascii="仿宋" w:hAnsi="仿宋" w:eastAsiaTheme="minorEastAsia" w:cstheme="minorBidi"/>
          <w:color w:val="000000" w:themeColor="text1"/>
          <w:kern w:val="2"/>
          <w:sz w:val="32"/>
          <w:szCs w:val="32"/>
          <w:lang w:val="en-US" w:eastAsia="zh-CN" w:bidi="ar-SA"/>
          <w14:textFill>
            <w14:solidFill>
              <w14:schemeClr w14:val="tx1"/>
            </w14:solidFill>
          </w14:textFill>
        </w:rPr>
      </w:pPr>
      <w:r>
        <w:rPr>
          <w:rFonts w:hint="eastAsia" w:ascii="仿宋" w:hAnsi="仿宋" w:eastAsiaTheme="minorEastAsia" w:cstheme="minorBidi"/>
          <w:color w:val="000000" w:themeColor="text1"/>
          <w:kern w:val="2"/>
          <w:sz w:val="32"/>
          <w:szCs w:val="32"/>
          <w:lang w:val="en-US" w:eastAsia="zh-CN" w:bidi="ar-SA"/>
          <w14:textFill>
            <w14:solidFill>
              <w14:schemeClr w14:val="tx1"/>
            </w14:solidFill>
          </w14:textFill>
        </w:rPr>
        <w:t>各相关行业主管部门应当完善气象灾害防御领域的“双随机、一公开”抽查机制。</w:t>
      </w:r>
    </w:p>
    <w:p w14:paraId="727CD459">
      <w:pPr>
        <w:spacing w:line="560" w:lineRule="exact"/>
        <w:ind w:firstLine="640" w:firstLineChars="200"/>
        <w:rPr>
          <w:rFonts w:hint="eastAsia" w:ascii="仿宋" w:hAnsi="仿宋" w:eastAsiaTheme="minorEastAsia"/>
          <w:color w:val="FF0000"/>
          <w:sz w:val="32"/>
          <w:szCs w:val="32"/>
          <w:lang w:eastAsia="zh-CN"/>
        </w:rPr>
      </w:pPr>
      <w:r>
        <w:rPr>
          <w:rFonts w:hint="eastAsia" w:ascii="黑体" w:hAnsi="黑体" w:eastAsia="黑体"/>
          <w:color w:val="000000" w:themeColor="text1"/>
          <w:sz w:val="32"/>
          <w:szCs w:val="32"/>
          <w14:textFill>
            <w14:solidFill>
              <w14:schemeClr w14:val="tx1"/>
            </w14:solidFill>
          </w14:textFill>
        </w:rPr>
        <w:t>第</w:t>
      </w:r>
      <w:r>
        <w:rPr>
          <w:rFonts w:hint="eastAsia" w:ascii="黑体" w:hAnsi="黑体" w:eastAsia="黑体"/>
          <w:color w:val="000000" w:themeColor="text1"/>
          <w:sz w:val="32"/>
          <w:szCs w:val="32"/>
          <w:lang w:eastAsia="zh-CN"/>
          <w14:textFill>
            <w14:solidFill>
              <w14:schemeClr w14:val="tx1"/>
            </w14:solidFill>
          </w14:textFill>
        </w:rPr>
        <w:t>二十八</w:t>
      </w:r>
      <w:r>
        <w:rPr>
          <w:rFonts w:hint="eastAsia" w:ascii="黑体" w:hAnsi="黑体" w:eastAsia="黑体"/>
          <w:color w:val="000000" w:themeColor="text1"/>
          <w:sz w:val="32"/>
          <w:szCs w:val="32"/>
          <w14:textFill>
            <w14:solidFill>
              <w14:schemeClr w14:val="tx1"/>
            </w14:solidFill>
          </w14:textFill>
        </w:rPr>
        <w:t>条</w:t>
      </w:r>
      <w:r>
        <w:rPr>
          <w:rFonts w:hint="eastAsia" w:ascii="仿宋" w:hAnsi="仿宋"/>
          <w:color w:val="000000" w:themeColor="text1"/>
          <w:sz w:val="32"/>
          <w:szCs w:val="32"/>
          <w14:textFill>
            <w14:solidFill>
              <w14:schemeClr w14:val="tx1"/>
            </w14:solidFill>
          </w14:textFill>
        </w:rPr>
        <w:t xml:space="preserve"> </w:t>
      </w:r>
      <w:r>
        <w:rPr>
          <w:rFonts w:ascii="仿宋" w:hAnsi="仿宋"/>
          <w:color w:val="000000" w:themeColor="text1"/>
          <w:sz w:val="32"/>
          <w:szCs w:val="32"/>
          <w14:textFill>
            <w14:solidFill>
              <w14:schemeClr w14:val="tx1"/>
            </w14:solidFill>
          </w14:textFill>
        </w:rPr>
        <w:t>重点单位违反本办法规定，未履行气象灾害防御职责的，按照相关法律法规进行处理</w:t>
      </w:r>
      <w:r>
        <w:rPr>
          <w:rFonts w:hint="eastAsia" w:ascii="仿宋" w:hAnsi="仿宋"/>
          <w:color w:val="000000" w:themeColor="text1"/>
          <w:sz w:val="32"/>
          <w:szCs w:val="32"/>
          <w:lang w:eastAsia="zh-CN"/>
          <w14:textFill>
            <w14:solidFill>
              <w14:schemeClr w14:val="tx1"/>
            </w14:solidFill>
          </w14:textFill>
        </w:rPr>
        <w:t>。</w:t>
      </w:r>
    </w:p>
    <w:p w14:paraId="6B7B30EB">
      <w:pPr>
        <w:rPr>
          <w:color w:val="000000" w:themeColor="text1"/>
          <w14:textFill>
            <w14:solidFill>
              <w14:schemeClr w14:val="tx1"/>
            </w14:solidFill>
          </w14:textFill>
        </w:rPr>
      </w:pPr>
    </w:p>
    <w:p w14:paraId="3BB783B3">
      <w:pPr>
        <w:rPr>
          <w:color w:val="000000" w:themeColor="text1"/>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065846">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5F0D95">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D5F0D95">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CE579A"/>
    <w:multiLevelType w:val="multilevel"/>
    <w:tmpl w:val="40CE579A"/>
    <w:lvl w:ilvl="0" w:tentative="0">
      <w:start w:val="1"/>
      <w:numFmt w:val="japaneseCounting"/>
      <w:pStyle w:val="2"/>
      <w:lvlText w:val="（%1）"/>
      <w:lvlJc w:val="left"/>
      <w:pPr>
        <w:tabs>
          <w:tab w:val="left" w:pos="7065"/>
        </w:tabs>
        <w:ind w:left="7065" w:hanging="1080"/>
      </w:pPr>
      <w:rPr>
        <w:rFonts w:hint="eastAsia"/>
      </w:rPr>
    </w:lvl>
    <w:lvl w:ilvl="1" w:tentative="0">
      <w:start w:val="1"/>
      <w:numFmt w:val="lowerLetter"/>
      <w:lvlText w:val="%2)"/>
      <w:lvlJc w:val="left"/>
      <w:pPr>
        <w:tabs>
          <w:tab w:val="left" w:pos="6825"/>
        </w:tabs>
        <w:ind w:left="6825" w:hanging="420"/>
      </w:pPr>
    </w:lvl>
    <w:lvl w:ilvl="2" w:tentative="0">
      <w:start w:val="1"/>
      <w:numFmt w:val="lowerRoman"/>
      <w:lvlText w:val="%3."/>
      <w:lvlJc w:val="right"/>
      <w:pPr>
        <w:tabs>
          <w:tab w:val="left" w:pos="7245"/>
        </w:tabs>
        <w:ind w:left="7245" w:hanging="420"/>
      </w:pPr>
    </w:lvl>
    <w:lvl w:ilvl="3" w:tentative="0">
      <w:start w:val="1"/>
      <w:numFmt w:val="decimal"/>
      <w:lvlText w:val="%4."/>
      <w:lvlJc w:val="left"/>
      <w:pPr>
        <w:tabs>
          <w:tab w:val="left" w:pos="7665"/>
        </w:tabs>
        <w:ind w:left="7665" w:hanging="420"/>
      </w:pPr>
    </w:lvl>
    <w:lvl w:ilvl="4" w:tentative="0">
      <w:start w:val="1"/>
      <w:numFmt w:val="lowerLetter"/>
      <w:lvlText w:val="%5)"/>
      <w:lvlJc w:val="left"/>
      <w:pPr>
        <w:tabs>
          <w:tab w:val="left" w:pos="8085"/>
        </w:tabs>
        <w:ind w:left="8085" w:hanging="420"/>
      </w:pPr>
    </w:lvl>
    <w:lvl w:ilvl="5" w:tentative="0">
      <w:start w:val="1"/>
      <w:numFmt w:val="lowerRoman"/>
      <w:lvlText w:val="%6."/>
      <w:lvlJc w:val="right"/>
      <w:pPr>
        <w:tabs>
          <w:tab w:val="left" w:pos="8505"/>
        </w:tabs>
        <w:ind w:left="8505" w:hanging="420"/>
      </w:pPr>
    </w:lvl>
    <w:lvl w:ilvl="6" w:tentative="0">
      <w:start w:val="1"/>
      <w:numFmt w:val="decimal"/>
      <w:lvlText w:val="%7."/>
      <w:lvlJc w:val="left"/>
      <w:pPr>
        <w:tabs>
          <w:tab w:val="left" w:pos="8925"/>
        </w:tabs>
        <w:ind w:left="8925" w:hanging="420"/>
      </w:pPr>
    </w:lvl>
    <w:lvl w:ilvl="7" w:tentative="0">
      <w:start w:val="1"/>
      <w:numFmt w:val="lowerLetter"/>
      <w:lvlText w:val="%8)"/>
      <w:lvlJc w:val="left"/>
      <w:pPr>
        <w:tabs>
          <w:tab w:val="left" w:pos="9345"/>
        </w:tabs>
        <w:ind w:left="9345" w:hanging="420"/>
      </w:pPr>
    </w:lvl>
    <w:lvl w:ilvl="8" w:tentative="0">
      <w:start w:val="1"/>
      <w:numFmt w:val="lowerRoman"/>
      <w:lvlText w:val="%9."/>
      <w:lvlJc w:val="right"/>
      <w:pPr>
        <w:tabs>
          <w:tab w:val="left" w:pos="9765"/>
        </w:tabs>
        <w:ind w:left="976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hhOGIzZTFiMDMyNmU3YmY3YmY0ZDFkZjg3ZGQ0NzYifQ=="/>
  </w:docVars>
  <w:rsids>
    <w:rsidRoot w:val="0053158E"/>
    <w:rsid w:val="0003244B"/>
    <w:rsid w:val="003C1F43"/>
    <w:rsid w:val="0053158E"/>
    <w:rsid w:val="005B1091"/>
    <w:rsid w:val="00627912"/>
    <w:rsid w:val="008A1563"/>
    <w:rsid w:val="009D06F6"/>
    <w:rsid w:val="00AC39AC"/>
    <w:rsid w:val="00AE7809"/>
    <w:rsid w:val="00D12ED4"/>
    <w:rsid w:val="00D3079D"/>
    <w:rsid w:val="00E25CCF"/>
    <w:rsid w:val="01883901"/>
    <w:rsid w:val="02317AF5"/>
    <w:rsid w:val="02965E43"/>
    <w:rsid w:val="02A62291"/>
    <w:rsid w:val="02C866AB"/>
    <w:rsid w:val="03960A98"/>
    <w:rsid w:val="04B30C95"/>
    <w:rsid w:val="04DA26C6"/>
    <w:rsid w:val="07754928"/>
    <w:rsid w:val="07E004AE"/>
    <w:rsid w:val="08597E6D"/>
    <w:rsid w:val="088766C0"/>
    <w:rsid w:val="0BDC621C"/>
    <w:rsid w:val="0C3C77C2"/>
    <w:rsid w:val="0C632FA1"/>
    <w:rsid w:val="0C871385"/>
    <w:rsid w:val="0CF4009D"/>
    <w:rsid w:val="0D1E5313"/>
    <w:rsid w:val="0D5A4B6F"/>
    <w:rsid w:val="0DA466A2"/>
    <w:rsid w:val="0DC161D1"/>
    <w:rsid w:val="0DF20A80"/>
    <w:rsid w:val="0FAE5470"/>
    <w:rsid w:val="0FC226D4"/>
    <w:rsid w:val="0FFA6F41"/>
    <w:rsid w:val="108160EB"/>
    <w:rsid w:val="10A2678D"/>
    <w:rsid w:val="10B4026F"/>
    <w:rsid w:val="10D40911"/>
    <w:rsid w:val="1102547E"/>
    <w:rsid w:val="113A3F06"/>
    <w:rsid w:val="11A55E09"/>
    <w:rsid w:val="12494A1F"/>
    <w:rsid w:val="14D31937"/>
    <w:rsid w:val="15535566"/>
    <w:rsid w:val="1651030E"/>
    <w:rsid w:val="16E560F3"/>
    <w:rsid w:val="174C5EBD"/>
    <w:rsid w:val="186B1350"/>
    <w:rsid w:val="18A72D74"/>
    <w:rsid w:val="18F953B8"/>
    <w:rsid w:val="19153875"/>
    <w:rsid w:val="19CD1CD1"/>
    <w:rsid w:val="1A824F3A"/>
    <w:rsid w:val="1B0F0EC3"/>
    <w:rsid w:val="1BC11A92"/>
    <w:rsid w:val="1C4739C8"/>
    <w:rsid w:val="1CB17D58"/>
    <w:rsid w:val="1D644DCB"/>
    <w:rsid w:val="1D68099A"/>
    <w:rsid w:val="1D6923E1"/>
    <w:rsid w:val="1D6E4A05"/>
    <w:rsid w:val="1E3B6737"/>
    <w:rsid w:val="1E5B309D"/>
    <w:rsid w:val="1E9F255E"/>
    <w:rsid w:val="1F35643E"/>
    <w:rsid w:val="1FC14756"/>
    <w:rsid w:val="200F54C2"/>
    <w:rsid w:val="20C80A3E"/>
    <w:rsid w:val="211014F1"/>
    <w:rsid w:val="218B6DCA"/>
    <w:rsid w:val="228F28EA"/>
    <w:rsid w:val="23502079"/>
    <w:rsid w:val="237613B4"/>
    <w:rsid w:val="241F1A4B"/>
    <w:rsid w:val="24F17F58"/>
    <w:rsid w:val="250749B9"/>
    <w:rsid w:val="257162D7"/>
    <w:rsid w:val="26301DA6"/>
    <w:rsid w:val="28177609"/>
    <w:rsid w:val="29127DD1"/>
    <w:rsid w:val="2A1C66EF"/>
    <w:rsid w:val="2A20021E"/>
    <w:rsid w:val="2A8E5B5E"/>
    <w:rsid w:val="2B0F281A"/>
    <w:rsid w:val="2D320A41"/>
    <w:rsid w:val="2DEF2CC5"/>
    <w:rsid w:val="2E7C01C6"/>
    <w:rsid w:val="2EA212D4"/>
    <w:rsid w:val="2F7E44FF"/>
    <w:rsid w:val="3038011D"/>
    <w:rsid w:val="30711881"/>
    <w:rsid w:val="32A01FA9"/>
    <w:rsid w:val="332D4ED1"/>
    <w:rsid w:val="34B54432"/>
    <w:rsid w:val="35777939"/>
    <w:rsid w:val="35F07348"/>
    <w:rsid w:val="37152F66"/>
    <w:rsid w:val="37643EED"/>
    <w:rsid w:val="378E2D18"/>
    <w:rsid w:val="3911775D"/>
    <w:rsid w:val="391B71E9"/>
    <w:rsid w:val="3927473B"/>
    <w:rsid w:val="3AC23F19"/>
    <w:rsid w:val="3B2B6701"/>
    <w:rsid w:val="3BCB453B"/>
    <w:rsid w:val="3D762284"/>
    <w:rsid w:val="3EC15781"/>
    <w:rsid w:val="3F125FDD"/>
    <w:rsid w:val="3FDB6D16"/>
    <w:rsid w:val="440958D7"/>
    <w:rsid w:val="443B20A2"/>
    <w:rsid w:val="449851D6"/>
    <w:rsid w:val="463914F2"/>
    <w:rsid w:val="46541B0B"/>
    <w:rsid w:val="46E11293"/>
    <w:rsid w:val="47052220"/>
    <w:rsid w:val="47833F1C"/>
    <w:rsid w:val="49507A41"/>
    <w:rsid w:val="49ED38CE"/>
    <w:rsid w:val="4B026C09"/>
    <w:rsid w:val="4B7A3887"/>
    <w:rsid w:val="4C0979D3"/>
    <w:rsid w:val="4D4809C4"/>
    <w:rsid w:val="4DE01A58"/>
    <w:rsid w:val="4ED908C5"/>
    <w:rsid w:val="4EEC23A6"/>
    <w:rsid w:val="4F670D30"/>
    <w:rsid w:val="4F9C3DCC"/>
    <w:rsid w:val="4FC21359"/>
    <w:rsid w:val="50167F90"/>
    <w:rsid w:val="50772E11"/>
    <w:rsid w:val="51D6733E"/>
    <w:rsid w:val="52734110"/>
    <w:rsid w:val="53A96AB8"/>
    <w:rsid w:val="54300F87"/>
    <w:rsid w:val="54505185"/>
    <w:rsid w:val="553625CD"/>
    <w:rsid w:val="55D51618"/>
    <w:rsid w:val="561A42F3"/>
    <w:rsid w:val="56821842"/>
    <w:rsid w:val="56D26326"/>
    <w:rsid w:val="56F50266"/>
    <w:rsid w:val="570D735E"/>
    <w:rsid w:val="573568B4"/>
    <w:rsid w:val="57884A60"/>
    <w:rsid w:val="57F66044"/>
    <w:rsid w:val="58241B1A"/>
    <w:rsid w:val="582D2990"/>
    <w:rsid w:val="58782EFD"/>
    <w:rsid w:val="58E10AA2"/>
    <w:rsid w:val="59BD048F"/>
    <w:rsid w:val="5A1530F9"/>
    <w:rsid w:val="5AAB6AE9"/>
    <w:rsid w:val="5BF154A0"/>
    <w:rsid w:val="5D885990"/>
    <w:rsid w:val="5D891708"/>
    <w:rsid w:val="5E435D5B"/>
    <w:rsid w:val="5F7E136A"/>
    <w:rsid w:val="611D2893"/>
    <w:rsid w:val="61355E2F"/>
    <w:rsid w:val="613D04BC"/>
    <w:rsid w:val="614A35AB"/>
    <w:rsid w:val="61504A17"/>
    <w:rsid w:val="61693D2A"/>
    <w:rsid w:val="61882403"/>
    <w:rsid w:val="61A94045"/>
    <w:rsid w:val="61AB4343"/>
    <w:rsid w:val="62D51C0D"/>
    <w:rsid w:val="62F1200C"/>
    <w:rsid w:val="633F0F40"/>
    <w:rsid w:val="634E4F86"/>
    <w:rsid w:val="63D77671"/>
    <w:rsid w:val="65712B67"/>
    <w:rsid w:val="65B75534"/>
    <w:rsid w:val="663743F7"/>
    <w:rsid w:val="670B151E"/>
    <w:rsid w:val="68336E40"/>
    <w:rsid w:val="690507DD"/>
    <w:rsid w:val="69BD4C13"/>
    <w:rsid w:val="6A0D64D8"/>
    <w:rsid w:val="6A527861"/>
    <w:rsid w:val="6ABA55F7"/>
    <w:rsid w:val="6B2E2ECD"/>
    <w:rsid w:val="6B3E1D84"/>
    <w:rsid w:val="6C292A34"/>
    <w:rsid w:val="6C9C3206"/>
    <w:rsid w:val="6CD51C5E"/>
    <w:rsid w:val="6D2A0812"/>
    <w:rsid w:val="6D413DAD"/>
    <w:rsid w:val="6DD62748"/>
    <w:rsid w:val="6E331948"/>
    <w:rsid w:val="6E6B10E2"/>
    <w:rsid w:val="6F0C0EBB"/>
    <w:rsid w:val="6FD57B29"/>
    <w:rsid w:val="70756248"/>
    <w:rsid w:val="70FF5B11"/>
    <w:rsid w:val="726436B9"/>
    <w:rsid w:val="739E5AB6"/>
    <w:rsid w:val="741B0305"/>
    <w:rsid w:val="745D699A"/>
    <w:rsid w:val="762C55FB"/>
    <w:rsid w:val="765E777E"/>
    <w:rsid w:val="78EF6552"/>
    <w:rsid w:val="79A46CD6"/>
    <w:rsid w:val="7B95779E"/>
    <w:rsid w:val="7BC74C73"/>
    <w:rsid w:val="7D4E22FA"/>
    <w:rsid w:val="7D592C05"/>
    <w:rsid w:val="7E88183C"/>
    <w:rsid w:val="7EC328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1"/>
    <w:qFormat/>
    <w:uiPriority w:val="0"/>
    <w:pPr>
      <w:widowControl w:val="0"/>
      <w:numPr>
        <w:ilvl w:val="0"/>
        <w:numId w:val="1"/>
      </w:numPr>
      <w:tabs>
        <w:tab w:val="left" w:pos="5070"/>
        <w:tab w:val="clear" w:pos="7065"/>
      </w:tabs>
      <w:autoSpaceDE w:val="0"/>
      <w:autoSpaceDN w:val="0"/>
      <w:adjustRightInd w:val="0"/>
      <w:ind w:left="5070"/>
    </w:pPr>
    <w:rPr>
      <w:rFonts w:ascii="黑体" w:hAnsi="Times New Roman" w:eastAsia="黑体" w:cs="黑体"/>
      <w:color w:val="000000"/>
      <w:sz w:val="24"/>
      <w:szCs w:val="24"/>
      <w:lang w:val="en-US" w:eastAsia="zh-CN" w:bidi="ar-SA"/>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10</Pages>
  <Words>4363</Words>
  <Characters>4363</Characters>
  <Lines>41</Lines>
  <Paragraphs>11</Paragraphs>
  <TotalTime>54</TotalTime>
  <ScaleCrop>false</ScaleCrop>
  <LinksUpToDate>false</LinksUpToDate>
  <CharactersWithSpaces>4399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2024-11-27T02:18:00Z</dcterms:created>
  <dc:creator>兴安盟气象局办公</dc:creator>
  <cp:lastModifiedBy>Foam in the sun</cp:lastModifiedBy>
  <cp:lastPrinted>2025-03-27T02:07:00Z</cp:lastPrinted>
  <dcterms:modified xsi:type="dcterms:W3CDTF">2025-04-01T01:21:18Z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0D3393F676A446F98E6E6FF0D9528561_13</vt:lpwstr>
  </property>
  <property fmtid="{D5CDD505-2E9C-101B-9397-08002B2CF9AE}" pid="4" name="KSOTemplateDocerSaveRecord">
    <vt:lpwstr>eyJoZGlkIjoiN2E3NTUzMmU2YmE3MDAwYTk0Y2VmYTc5MTJlNDQxM2MiLCJ1c2VySWQiOiI0NDU0OTEyNzcifQ==</vt:lpwstr>
  </property>
</Properties>
</file>